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D19" w:rsidRDefault="00E86979" w:rsidP="00B81D19">
      <w:pPr>
        <w:pStyle w:val="Titolo1"/>
      </w:pPr>
      <w:r>
        <w:t>Modello di Progetto per</w:t>
      </w:r>
      <w:r w:rsidR="00B81D19">
        <w:t xml:space="preserve"> bando 10.8.1.</w:t>
      </w:r>
      <w:r w:rsidR="00D9601B">
        <w:t>A3</w:t>
      </w:r>
    </w:p>
    <w:p w:rsidR="00B81D19" w:rsidRDefault="000F2DE1" w:rsidP="00B81D19">
      <w:pPr>
        <w:pStyle w:val="Sottotitolo"/>
      </w:pPr>
      <w:r>
        <w:t xml:space="preserve">Suggerimenti alla compilazione </w:t>
      </w:r>
      <w:r w:rsidR="00B81D19">
        <w:t>del</w:t>
      </w:r>
      <w:r>
        <w:t xml:space="preserve"> Bando secondo avviso del</w:t>
      </w:r>
      <w:r w:rsidR="00B81D19">
        <w:t xml:space="preserve"> 15.</w:t>
      </w:r>
      <w:r w:rsidR="00D9601B">
        <w:t>10</w:t>
      </w:r>
      <w:r w:rsidR="00B81D19">
        <w:t>.2015</w:t>
      </w:r>
      <w:r w:rsidR="00B81D19" w:rsidRPr="00B81D19">
        <w:t xml:space="preserve"> rivolto alle Istituzioni scolastiche statali per la realizzazione</w:t>
      </w:r>
      <w:r w:rsidR="00D9601B">
        <w:t xml:space="preserve"> di Ambienti Multimediali.</w:t>
      </w:r>
    </w:p>
    <w:p w:rsidR="008D4DA6" w:rsidRPr="008D4DA6" w:rsidRDefault="008D4DA6" w:rsidP="000B560B">
      <w:pPr>
        <w:rPr>
          <w:color w:val="70AD47" w:themeColor="accent6"/>
        </w:rPr>
      </w:pPr>
      <w:r w:rsidRPr="008D4DA6">
        <w:rPr>
          <w:color w:val="70AD47" w:themeColor="accent6"/>
        </w:rPr>
        <w:t>Indicazioni pratiche:</w:t>
      </w:r>
    </w:p>
    <w:p w:rsidR="008D4DA6" w:rsidRPr="008D4DA6" w:rsidRDefault="008D4DA6" w:rsidP="008D4DA6">
      <w:pPr>
        <w:pStyle w:val="Paragrafoelenco"/>
        <w:numPr>
          <w:ilvl w:val="0"/>
          <w:numId w:val="28"/>
        </w:numPr>
        <w:rPr>
          <w:color w:val="70AD47" w:themeColor="accent6"/>
        </w:rPr>
      </w:pPr>
      <w:r w:rsidRPr="008D4DA6">
        <w:rPr>
          <w:color w:val="70AD47" w:themeColor="accent6"/>
        </w:rPr>
        <w:t>L</w:t>
      </w:r>
      <w:r w:rsidR="000B560B" w:rsidRPr="008D4DA6">
        <w:rPr>
          <w:color w:val="70AD47" w:themeColor="accent6"/>
        </w:rPr>
        <w:t>e parti di testo presentate in verde sono quelle modificabili e personalizzabili.</w:t>
      </w:r>
      <w:r w:rsidRPr="008D4DA6">
        <w:rPr>
          <w:color w:val="70AD47" w:themeColor="accent6"/>
        </w:rPr>
        <w:t xml:space="preserve"> </w:t>
      </w:r>
    </w:p>
    <w:p w:rsidR="008D4DA6" w:rsidRPr="008D4DA6" w:rsidRDefault="008D4DA6" w:rsidP="008D4DA6">
      <w:pPr>
        <w:pStyle w:val="Paragrafoelenco"/>
        <w:numPr>
          <w:ilvl w:val="0"/>
          <w:numId w:val="28"/>
        </w:numPr>
        <w:rPr>
          <w:color w:val="70AD47" w:themeColor="accent6"/>
        </w:rPr>
      </w:pPr>
      <w:r w:rsidRPr="008D4DA6">
        <w:rPr>
          <w:color w:val="70AD47" w:themeColor="accent6"/>
        </w:rPr>
        <w:t xml:space="preserve">Le parti racchiuse tra &lt; &gt; rappresentano alcuni suggerimenti o indicazioni pratiche alla compilazione. </w:t>
      </w:r>
    </w:p>
    <w:p w:rsidR="000B560B" w:rsidRDefault="00750557" w:rsidP="00750557">
      <w:r>
        <w:t xml:space="preserve">Il presente modello di progetto è sviluppato secondo le indicazioni del Nota MIUR </w:t>
      </w:r>
      <w:proofErr w:type="spellStart"/>
      <w:r>
        <w:t>prot</w:t>
      </w:r>
      <w:proofErr w:type="spellEnd"/>
      <w:r>
        <w:t>. 9035 del 13.07.2015 e relativo Allegato n. 1.</w:t>
      </w:r>
      <w:r w:rsidR="000B560B">
        <w:t xml:space="preserve"> </w:t>
      </w:r>
    </w:p>
    <w:p w:rsidR="00B81D19" w:rsidRPr="00B81D19" w:rsidRDefault="00B81D19" w:rsidP="00B81D19"/>
    <w:p w:rsidR="00B81D19" w:rsidRDefault="00B81D19" w:rsidP="00B81D19">
      <w:pPr>
        <w:pStyle w:val="Titolo2"/>
      </w:pPr>
      <w:r w:rsidRPr="00B81D19">
        <w:t>Oggetto</w:t>
      </w:r>
    </w:p>
    <w:p w:rsidR="00B81D19" w:rsidRPr="00B81D19" w:rsidRDefault="00B81D19" w:rsidP="00B81D19">
      <w:pPr>
        <w:rPr>
          <w:b/>
        </w:rPr>
      </w:pPr>
      <w:r w:rsidRPr="00B81D19">
        <w:rPr>
          <w:b/>
        </w:rPr>
        <w:t xml:space="preserve">Fondi Strutturali Europei – Programma Operativo Nazionale “Per la scuola – Competenze e ambienti per l’apprendimento” 2014-2020. </w:t>
      </w:r>
    </w:p>
    <w:p w:rsidR="00B81D19" w:rsidRDefault="00B81D19" w:rsidP="00B81D19">
      <w:r w:rsidRPr="00B81D19">
        <w:rPr>
          <w:b/>
        </w:rPr>
        <w:t>Asse II Infrastrutture per l’istruzione</w:t>
      </w:r>
      <w:r>
        <w:t xml:space="preserve"> – Fondo Europeo di Sviluppo Regionale (FESR) - Obiettivo specifico – </w:t>
      </w:r>
      <w:r w:rsidRPr="00B81D19">
        <w:rPr>
          <w:b/>
        </w:rPr>
        <w:t>10.8</w:t>
      </w:r>
      <w:r>
        <w:t xml:space="preserve"> – “Diffusione della società della conoscenza nel mondo della scuola e della formazione e adozione di approcci didattici innovativi” – Azione 10.8.1 Interventi infrastrutturali per l’innovazione tecnologica, laboratori di settore e per l’apprendimento delle competenze chiave.</w:t>
      </w:r>
    </w:p>
    <w:p w:rsidR="00B81D19" w:rsidRDefault="00B81D19" w:rsidP="00B81D19">
      <w:pPr>
        <w:rPr>
          <w:i/>
        </w:rPr>
      </w:pPr>
      <w:r>
        <w:t xml:space="preserve">Azione </w:t>
      </w:r>
      <w:r w:rsidRPr="002106B0">
        <w:rPr>
          <w:b/>
        </w:rPr>
        <w:t>10.8.1</w:t>
      </w:r>
      <w:r>
        <w:rPr>
          <w:b/>
        </w:rPr>
        <w:t xml:space="preserve"> </w:t>
      </w:r>
      <w:r>
        <w:t>“</w:t>
      </w:r>
      <w:r>
        <w:rPr>
          <w:i/>
        </w:rPr>
        <w:t>Interventi infrastrutturali per l’innovazione tecnologica, laboratori di settore e per l’apprendimento delle competenze chiave [Interventi per l’attuazione dell’Agenda Digitale; interventi per la realizzazione di laboratori di settore, in particolare tecnico-professionali ed artistici; interventi per l’implementazione dei laboratori dedicati all’apprendimento delle competenze chiave; sviluppo e implementazione di biblioteche ed emeroteche digitali; interventi infrastrutturali per favorire la connettività sul territorio; sviluppo di reti, cablaggio].”</w:t>
      </w:r>
      <w:r>
        <w:rPr>
          <w:rStyle w:val="Rimandonotaapidipagina"/>
          <w:i/>
        </w:rPr>
        <w:footnoteReference w:id="1"/>
      </w:r>
    </w:p>
    <w:p w:rsidR="00B81D19" w:rsidRDefault="00B81D19" w:rsidP="00B81D19">
      <w:pPr>
        <w:rPr>
          <w:i/>
        </w:rPr>
      </w:pPr>
    </w:p>
    <w:tbl>
      <w:tblPr>
        <w:tblStyle w:val="Tabellagriglia1chiara-colore11"/>
        <w:tblW w:w="9917" w:type="dxa"/>
        <w:tblLook w:val="04A0" w:firstRow="1" w:lastRow="0" w:firstColumn="1" w:lastColumn="0" w:noHBand="0" w:noVBand="1"/>
      </w:tblPr>
      <w:tblGrid>
        <w:gridCol w:w="1980"/>
        <w:gridCol w:w="1843"/>
        <w:gridCol w:w="6094"/>
      </w:tblGrid>
      <w:tr w:rsidR="00B6755A" w:rsidRPr="0026277A" w:rsidTr="00B6755A">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3823" w:type="dxa"/>
            <w:gridSpan w:val="2"/>
            <w:vAlign w:val="center"/>
          </w:tcPr>
          <w:p w:rsidR="00B6755A" w:rsidRPr="0026277A" w:rsidRDefault="00B6755A" w:rsidP="00A45522">
            <w:pPr>
              <w:rPr>
                <w:rFonts w:ascii="Calibri" w:eastAsia="Calibri" w:hAnsi="Calibri" w:cs="Calibri"/>
                <w:i/>
                <w:sz w:val="20"/>
              </w:rPr>
            </w:pPr>
            <w:r w:rsidRPr="0026277A">
              <w:rPr>
                <w:rFonts w:ascii="Calibri" w:eastAsia="Calibri" w:hAnsi="Calibri" w:cs="Calibri"/>
                <w:i/>
                <w:sz w:val="20"/>
              </w:rPr>
              <w:t>Sotto-azioni 10.8.1 a bando</w:t>
            </w:r>
          </w:p>
        </w:tc>
        <w:tc>
          <w:tcPr>
            <w:tcW w:w="6094" w:type="dxa"/>
            <w:vAlign w:val="center"/>
          </w:tcPr>
          <w:p w:rsidR="00B6755A" w:rsidRPr="0026277A" w:rsidRDefault="00B6755A" w:rsidP="00A45522">
            <w:pPr>
              <w:cnfStyle w:val="100000000000" w:firstRow="1" w:lastRow="0" w:firstColumn="0" w:lastColumn="0" w:oddVBand="0" w:evenVBand="0" w:oddHBand="0" w:evenHBand="0" w:firstRowFirstColumn="0" w:firstRowLastColumn="0" w:lastRowFirstColumn="0" w:lastRowLastColumn="0"/>
              <w:rPr>
                <w:i/>
                <w:sz w:val="20"/>
              </w:rPr>
            </w:pPr>
            <w:r w:rsidRPr="0026277A">
              <w:rPr>
                <w:rFonts w:ascii="Calibri" w:eastAsia="Calibri" w:hAnsi="Calibri" w:cs="Calibri"/>
                <w:i/>
                <w:sz w:val="20"/>
              </w:rPr>
              <w:t>Tipo di modulo (interventi)</w:t>
            </w:r>
          </w:p>
        </w:tc>
      </w:tr>
      <w:tr w:rsidR="00B6755A" w:rsidRPr="0026277A" w:rsidTr="00B6755A">
        <w:trPr>
          <w:trHeight w:val="397"/>
        </w:trPr>
        <w:tc>
          <w:tcPr>
            <w:cnfStyle w:val="001000000000" w:firstRow="0" w:lastRow="0" w:firstColumn="1" w:lastColumn="0" w:oddVBand="0" w:evenVBand="0" w:oddHBand="0" w:evenHBand="0" w:firstRowFirstColumn="0" w:firstRowLastColumn="0" w:lastRowFirstColumn="0" w:lastRowLastColumn="0"/>
            <w:tcW w:w="1980" w:type="dxa"/>
            <w:vMerge w:val="restart"/>
          </w:tcPr>
          <w:p w:rsidR="00B6755A" w:rsidRPr="0026277A" w:rsidRDefault="00B6755A" w:rsidP="00A45522">
            <w:pPr>
              <w:rPr>
                <w:sz w:val="20"/>
              </w:rPr>
            </w:pPr>
            <w:r w:rsidRPr="0026277A">
              <w:rPr>
                <w:sz w:val="20"/>
              </w:rPr>
              <w:t xml:space="preserve">10.8.1.A Dotazioni tecnologiche e ambienti multimediali </w:t>
            </w:r>
          </w:p>
        </w:tc>
        <w:tc>
          <w:tcPr>
            <w:tcW w:w="1843" w:type="dxa"/>
            <w:vMerge w:val="restart"/>
          </w:tcPr>
          <w:p w:rsidR="00B6755A" w:rsidRPr="0026277A" w:rsidRDefault="00B6755A" w:rsidP="00796E0B">
            <w:pPr>
              <w:spacing w:after="12"/>
              <w:cnfStyle w:val="000000000000" w:firstRow="0" w:lastRow="0" w:firstColumn="0" w:lastColumn="0" w:oddVBand="0" w:evenVBand="0" w:oddHBand="0" w:evenHBand="0" w:firstRowFirstColumn="0" w:firstRowLastColumn="0" w:lastRowFirstColumn="0" w:lastRowLastColumn="0"/>
              <w:rPr>
                <w:b/>
                <w:sz w:val="20"/>
              </w:rPr>
            </w:pPr>
            <w:r w:rsidRPr="0026277A">
              <w:rPr>
                <w:b/>
                <w:sz w:val="20"/>
              </w:rPr>
              <w:t>10.8.1.A3</w:t>
            </w:r>
            <w:r w:rsidRPr="0026277A">
              <w:rPr>
                <w:sz w:val="20"/>
              </w:rPr>
              <w:t xml:space="preserve"> </w:t>
            </w:r>
            <w:r w:rsidRPr="0026277A">
              <w:rPr>
                <w:b/>
                <w:i/>
                <w:sz w:val="20"/>
              </w:rPr>
              <w:t>Ambienti Multimediali</w:t>
            </w:r>
          </w:p>
        </w:tc>
        <w:tc>
          <w:tcPr>
            <w:tcW w:w="6094" w:type="dxa"/>
            <w:vAlign w:val="center"/>
          </w:tcPr>
          <w:p w:rsidR="00B6755A" w:rsidRPr="0026277A" w:rsidRDefault="00B6755A" w:rsidP="00B6755A">
            <w:pPr>
              <w:spacing w:after="12"/>
              <w:cnfStyle w:val="000000000000" w:firstRow="0" w:lastRow="0" w:firstColumn="0" w:lastColumn="0" w:oddVBand="0" w:evenVBand="0" w:oddHBand="0" w:evenHBand="0" w:firstRowFirstColumn="0" w:firstRowLastColumn="0" w:lastRowFirstColumn="0" w:lastRowLastColumn="0"/>
              <w:rPr>
                <w:sz w:val="20"/>
              </w:rPr>
            </w:pPr>
            <w:r w:rsidRPr="0026277A">
              <w:rPr>
                <w:sz w:val="20"/>
              </w:rPr>
              <w:t>Spazi alternativi per l’apprendimento</w:t>
            </w:r>
          </w:p>
        </w:tc>
      </w:tr>
      <w:tr w:rsidR="00B6755A" w:rsidRPr="0026277A" w:rsidTr="00B6755A">
        <w:trPr>
          <w:trHeight w:val="397"/>
        </w:trPr>
        <w:tc>
          <w:tcPr>
            <w:cnfStyle w:val="001000000000" w:firstRow="0" w:lastRow="0" w:firstColumn="1" w:lastColumn="0" w:oddVBand="0" w:evenVBand="0" w:oddHBand="0" w:evenHBand="0" w:firstRowFirstColumn="0" w:firstRowLastColumn="0" w:lastRowFirstColumn="0" w:lastRowLastColumn="0"/>
            <w:tcW w:w="1980" w:type="dxa"/>
            <w:vMerge/>
          </w:tcPr>
          <w:p w:rsidR="00B6755A" w:rsidRPr="0026277A" w:rsidRDefault="00B6755A" w:rsidP="00A45522">
            <w:pPr>
              <w:spacing w:after="160"/>
              <w:rPr>
                <w:sz w:val="20"/>
              </w:rPr>
            </w:pPr>
          </w:p>
        </w:tc>
        <w:tc>
          <w:tcPr>
            <w:tcW w:w="1843" w:type="dxa"/>
            <w:vMerge/>
          </w:tcPr>
          <w:p w:rsidR="00B6755A" w:rsidRPr="0026277A" w:rsidRDefault="00B6755A" w:rsidP="00A45522">
            <w:pPr>
              <w:ind w:right="170"/>
              <w:cnfStyle w:val="000000000000" w:firstRow="0" w:lastRow="0" w:firstColumn="0" w:lastColumn="0" w:oddVBand="0" w:evenVBand="0" w:oddHBand="0" w:evenHBand="0" w:firstRowFirstColumn="0" w:firstRowLastColumn="0" w:lastRowFirstColumn="0" w:lastRowLastColumn="0"/>
              <w:rPr>
                <w:b/>
                <w:sz w:val="20"/>
              </w:rPr>
            </w:pPr>
          </w:p>
        </w:tc>
        <w:tc>
          <w:tcPr>
            <w:tcW w:w="6094" w:type="dxa"/>
            <w:vAlign w:val="center"/>
          </w:tcPr>
          <w:p w:rsidR="00B6755A" w:rsidRPr="0026277A" w:rsidRDefault="00B6755A" w:rsidP="00B6755A">
            <w:pPr>
              <w:ind w:right="170"/>
              <w:cnfStyle w:val="000000000000" w:firstRow="0" w:lastRow="0" w:firstColumn="0" w:lastColumn="0" w:oddVBand="0" w:evenVBand="0" w:oddHBand="0" w:evenHBand="0" w:firstRowFirstColumn="0" w:firstRowLastColumn="0" w:lastRowFirstColumn="0" w:lastRowLastColumn="0"/>
              <w:rPr>
                <w:sz w:val="20"/>
              </w:rPr>
            </w:pPr>
            <w:r w:rsidRPr="0026277A">
              <w:rPr>
                <w:sz w:val="20"/>
              </w:rPr>
              <w:t>Laboratori mobili</w:t>
            </w:r>
          </w:p>
        </w:tc>
      </w:tr>
      <w:tr w:rsidR="00B6755A" w:rsidRPr="0026277A" w:rsidTr="00B6755A">
        <w:trPr>
          <w:trHeight w:val="397"/>
        </w:trPr>
        <w:tc>
          <w:tcPr>
            <w:cnfStyle w:val="001000000000" w:firstRow="0" w:lastRow="0" w:firstColumn="1" w:lastColumn="0" w:oddVBand="0" w:evenVBand="0" w:oddHBand="0" w:evenHBand="0" w:firstRowFirstColumn="0" w:firstRowLastColumn="0" w:lastRowFirstColumn="0" w:lastRowLastColumn="0"/>
            <w:tcW w:w="1980" w:type="dxa"/>
            <w:vMerge/>
          </w:tcPr>
          <w:p w:rsidR="00B6755A" w:rsidRPr="0026277A" w:rsidRDefault="00B6755A" w:rsidP="00A45522">
            <w:pPr>
              <w:rPr>
                <w:sz w:val="20"/>
              </w:rPr>
            </w:pPr>
          </w:p>
        </w:tc>
        <w:tc>
          <w:tcPr>
            <w:tcW w:w="1843" w:type="dxa"/>
            <w:vMerge/>
          </w:tcPr>
          <w:p w:rsidR="00B6755A" w:rsidRPr="0026277A" w:rsidRDefault="00B6755A" w:rsidP="00A45522">
            <w:pPr>
              <w:ind w:right="170"/>
              <w:cnfStyle w:val="000000000000" w:firstRow="0" w:lastRow="0" w:firstColumn="0" w:lastColumn="0" w:oddVBand="0" w:evenVBand="0" w:oddHBand="0" w:evenHBand="0" w:firstRowFirstColumn="0" w:firstRowLastColumn="0" w:lastRowFirstColumn="0" w:lastRowLastColumn="0"/>
              <w:rPr>
                <w:b/>
                <w:sz w:val="20"/>
              </w:rPr>
            </w:pPr>
          </w:p>
        </w:tc>
        <w:tc>
          <w:tcPr>
            <w:tcW w:w="6094" w:type="dxa"/>
            <w:vAlign w:val="center"/>
          </w:tcPr>
          <w:p w:rsidR="00B6755A" w:rsidRPr="0026277A" w:rsidRDefault="00B6755A" w:rsidP="00B6755A">
            <w:pPr>
              <w:ind w:right="170"/>
              <w:cnfStyle w:val="000000000000" w:firstRow="0" w:lastRow="0" w:firstColumn="0" w:lastColumn="0" w:oddVBand="0" w:evenVBand="0" w:oddHBand="0" w:evenHBand="0" w:firstRowFirstColumn="0" w:firstRowLastColumn="0" w:lastRowFirstColumn="0" w:lastRowLastColumn="0"/>
              <w:rPr>
                <w:sz w:val="20"/>
              </w:rPr>
            </w:pPr>
            <w:r w:rsidRPr="0026277A">
              <w:rPr>
                <w:sz w:val="20"/>
              </w:rPr>
              <w:t>Aule “aumentate” dalla tecnologia</w:t>
            </w:r>
          </w:p>
        </w:tc>
      </w:tr>
      <w:tr w:rsidR="00B6755A" w:rsidRPr="0026277A" w:rsidTr="00B6755A">
        <w:trPr>
          <w:trHeight w:val="397"/>
        </w:trPr>
        <w:tc>
          <w:tcPr>
            <w:cnfStyle w:val="001000000000" w:firstRow="0" w:lastRow="0" w:firstColumn="1" w:lastColumn="0" w:oddVBand="0" w:evenVBand="0" w:oddHBand="0" w:evenHBand="0" w:firstRowFirstColumn="0" w:firstRowLastColumn="0" w:lastRowFirstColumn="0" w:lastRowLastColumn="0"/>
            <w:tcW w:w="1980" w:type="dxa"/>
            <w:vMerge/>
          </w:tcPr>
          <w:p w:rsidR="00B6755A" w:rsidRPr="0026277A" w:rsidRDefault="00B6755A" w:rsidP="00A45522">
            <w:pPr>
              <w:rPr>
                <w:sz w:val="20"/>
              </w:rPr>
            </w:pPr>
          </w:p>
        </w:tc>
        <w:tc>
          <w:tcPr>
            <w:tcW w:w="1843" w:type="dxa"/>
            <w:vMerge/>
          </w:tcPr>
          <w:p w:rsidR="00B6755A" w:rsidRPr="0026277A" w:rsidRDefault="00B6755A" w:rsidP="00A45522">
            <w:pPr>
              <w:ind w:right="170"/>
              <w:cnfStyle w:val="000000000000" w:firstRow="0" w:lastRow="0" w:firstColumn="0" w:lastColumn="0" w:oddVBand="0" w:evenVBand="0" w:oddHBand="0" w:evenHBand="0" w:firstRowFirstColumn="0" w:firstRowLastColumn="0" w:lastRowFirstColumn="0" w:lastRowLastColumn="0"/>
              <w:rPr>
                <w:b/>
                <w:sz w:val="20"/>
              </w:rPr>
            </w:pPr>
          </w:p>
        </w:tc>
        <w:tc>
          <w:tcPr>
            <w:tcW w:w="6094" w:type="dxa"/>
            <w:vAlign w:val="center"/>
          </w:tcPr>
          <w:p w:rsidR="00B6755A" w:rsidRPr="0026277A" w:rsidRDefault="00B6755A" w:rsidP="00B6755A">
            <w:pPr>
              <w:ind w:right="170"/>
              <w:cnfStyle w:val="000000000000" w:firstRow="0" w:lastRow="0" w:firstColumn="0" w:lastColumn="0" w:oddVBand="0" w:evenVBand="0" w:oddHBand="0" w:evenHBand="0" w:firstRowFirstColumn="0" w:firstRowLastColumn="0" w:lastRowFirstColumn="0" w:lastRowLastColumn="0"/>
              <w:rPr>
                <w:sz w:val="20"/>
              </w:rPr>
            </w:pPr>
            <w:r w:rsidRPr="0026277A">
              <w:rPr>
                <w:sz w:val="20"/>
              </w:rPr>
              <w:t>Postazioni informatiche e per l'accesso dell'utenza e del personale (o delle segreterie) ai dati e ai servizi digitali della scuola</w:t>
            </w:r>
          </w:p>
        </w:tc>
      </w:tr>
    </w:tbl>
    <w:p w:rsidR="00B81D19" w:rsidRDefault="00B81D19">
      <w:r>
        <w:br w:type="page"/>
      </w:r>
    </w:p>
    <w:p w:rsidR="00B81D19" w:rsidRDefault="00B81D19" w:rsidP="00B81D19">
      <w:pPr>
        <w:pStyle w:val="Titolo2"/>
      </w:pPr>
      <w:r>
        <w:lastRenderedPageBreak/>
        <w:t>Mappa del percorso di candidatura</w:t>
      </w:r>
    </w:p>
    <w:p w:rsidR="00BF48FB" w:rsidRDefault="005177DE" w:rsidP="00BF48FB">
      <w:pPr>
        <w:keepNext/>
      </w:pPr>
      <w:r w:rsidRPr="005177DE">
        <w:rPr>
          <w:noProof/>
          <w:lang w:eastAsia="it-IT"/>
        </w:rPr>
        <w:drawing>
          <wp:inline distT="0" distB="0" distL="0" distR="0">
            <wp:extent cx="6120130" cy="4190581"/>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4190581"/>
                    </a:xfrm>
                    <a:prstGeom prst="rect">
                      <a:avLst/>
                    </a:prstGeom>
                    <a:noFill/>
                    <a:ln>
                      <a:noFill/>
                    </a:ln>
                  </pic:spPr>
                </pic:pic>
              </a:graphicData>
            </a:graphic>
          </wp:inline>
        </w:drawing>
      </w:r>
    </w:p>
    <w:p w:rsidR="00B81D19" w:rsidRPr="00B81D19" w:rsidRDefault="00BF48FB" w:rsidP="00BF48FB">
      <w:pPr>
        <w:pStyle w:val="Didascalia"/>
      </w:pPr>
      <w:r>
        <w:t xml:space="preserve">Figura </w:t>
      </w:r>
      <w:r w:rsidR="00776F84">
        <w:fldChar w:fldCharType="begin"/>
      </w:r>
      <w:r w:rsidR="00776F84">
        <w:instrText xml:space="preserve"> SEQ Figura \* ARABIC </w:instrText>
      </w:r>
      <w:r w:rsidR="00776F84">
        <w:fldChar w:fldCharType="separate"/>
      </w:r>
      <w:r w:rsidR="00B74852">
        <w:rPr>
          <w:noProof/>
        </w:rPr>
        <w:t>1</w:t>
      </w:r>
      <w:r w:rsidR="00776F84">
        <w:rPr>
          <w:noProof/>
        </w:rPr>
        <w:fldChar w:fldCharType="end"/>
      </w:r>
      <w:r>
        <w:t xml:space="preserve"> Mappa del percorso secondo Allegato 1</w:t>
      </w:r>
      <w:r>
        <w:rPr>
          <w:noProof/>
        </w:rPr>
        <w:t xml:space="preserve"> della nota MIUR</w:t>
      </w:r>
    </w:p>
    <w:p w:rsidR="00A45522" w:rsidRDefault="00A45522" w:rsidP="00B81D19">
      <w:r>
        <w:br/>
      </w:r>
    </w:p>
    <w:p w:rsidR="00A11FF8" w:rsidRDefault="00A11FF8" w:rsidP="00A11FF8">
      <w:pPr>
        <w:pStyle w:val="Titolo2"/>
      </w:pPr>
      <w:r>
        <w:t>Massimali previsti</w:t>
      </w:r>
    </w:p>
    <w:tbl>
      <w:tblPr>
        <w:tblStyle w:val="Tabellagriglia1chiara-colore1"/>
        <w:tblW w:w="0" w:type="auto"/>
        <w:tblLook w:val="04A0" w:firstRow="1" w:lastRow="0" w:firstColumn="1" w:lastColumn="0" w:noHBand="0" w:noVBand="1"/>
      </w:tblPr>
      <w:tblGrid>
        <w:gridCol w:w="7366"/>
        <w:gridCol w:w="2262"/>
      </w:tblGrid>
      <w:tr w:rsidR="00A11FF8" w:rsidRPr="00A11FF8" w:rsidTr="00A11F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rsidR="00A11FF8" w:rsidRPr="00A11FF8" w:rsidRDefault="00A11FF8" w:rsidP="00A11FF8">
            <w:pPr>
              <w:rPr>
                <w:i/>
              </w:rPr>
            </w:pPr>
            <w:r w:rsidRPr="00A11FF8">
              <w:rPr>
                <w:i/>
              </w:rPr>
              <w:t>Tipo di intervento</w:t>
            </w:r>
          </w:p>
        </w:tc>
        <w:tc>
          <w:tcPr>
            <w:tcW w:w="2262" w:type="dxa"/>
          </w:tcPr>
          <w:p w:rsidR="00A11FF8" w:rsidRPr="00A11FF8" w:rsidRDefault="00A11FF8" w:rsidP="00A11FF8">
            <w:pPr>
              <w:jc w:val="right"/>
              <w:cnfStyle w:val="100000000000" w:firstRow="1" w:lastRow="0" w:firstColumn="0" w:lastColumn="0" w:oddVBand="0" w:evenVBand="0" w:oddHBand="0" w:evenHBand="0" w:firstRowFirstColumn="0" w:firstRowLastColumn="0" w:lastRowFirstColumn="0" w:lastRowLastColumn="0"/>
              <w:rPr>
                <w:i/>
              </w:rPr>
            </w:pPr>
            <w:r w:rsidRPr="00A11FF8">
              <w:rPr>
                <w:i/>
              </w:rPr>
              <w:t>Massimale</w:t>
            </w:r>
          </w:p>
        </w:tc>
      </w:tr>
      <w:tr w:rsidR="00A11FF8" w:rsidTr="00A11FF8">
        <w:tc>
          <w:tcPr>
            <w:cnfStyle w:val="001000000000" w:firstRow="0" w:lastRow="0" w:firstColumn="1" w:lastColumn="0" w:oddVBand="0" w:evenVBand="0" w:oddHBand="0" w:evenHBand="0" w:firstRowFirstColumn="0" w:firstRowLastColumn="0" w:lastRowFirstColumn="0" w:lastRowLastColumn="0"/>
            <w:tcW w:w="7366" w:type="dxa"/>
            <w:vAlign w:val="center"/>
          </w:tcPr>
          <w:p w:rsidR="00A11FF8" w:rsidRPr="00B81D19" w:rsidRDefault="00A11FF8" w:rsidP="00A11FF8">
            <w:pPr>
              <w:spacing w:after="12"/>
            </w:pPr>
            <w:r>
              <w:t>Spazi alternativi per l’apprendimento</w:t>
            </w:r>
          </w:p>
        </w:tc>
        <w:tc>
          <w:tcPr>
            <w:tcW w:w="2262" w:type="dxa"/>
          </w:tcPr>
          <w:p w:rsidR="00A11FF8" w:rsidRDefault="00A11FF8" w:rsidP="00A11FF8">
            <w:pPr>
              <w:jc w:val="right"/>
              <w:cnfStyle w:val="000000000000" w:firstRow="0" w:lastRow="0" w:firstColumn="0" w:lastColumn="0" w:oddVBand="0" w:evenVBand="0" w:oddHBand="0" w:evenHBand="0" w:firstRowFirstColumn="0" w:firstRowLastColumn="0" w:lastRowFirstColumn="0" w:lastRowLastColumn="0"/>
            </w:pPr>
          </w:p>
        </w:tc>
      </w:tr>
      <w:tr w:rsidR="00A11FF8" w:rsidTr="00A11FF8">
        <w:tc>
          <w:tcPr>
            <w:cnfStyle w:val="001000000000" w:firstRow="0" w:lastRow="0" w:firstColumn="1" w:lastColumn="0" w:oddVBand="0" w:evenVBand="0" w:oddHBand="0" w:evenHBand="0" w:firstRowFirstColumn="0" w:firstRowLastColumn="0" w:lastRowFirstColumn="0" w:lastRowLastColumn="0"/>
            <w:tcW w:w="7366" w:type="dxa"/>
            <w:vAlign w:val="center"/>
          </w:tcPr>
          <w:p w:rsidR="00A11FF8" w:rsidRPr="00B81D19" w:rsidRDefault="00A11FF8" w:rsidP="00A11FF8">
            <w:pPr>
              <w:ind w:right="170"/>
            </w:pPr>
            <w:r>
              <w:t>Laboratori mobili</w:t>
            </w:r>
          </w:p>
        </w:tc>
        <w:tc>
          <w:tcPr>
            <w:tcW w:w="2262" w:type="dxa"/>
          </w:tcPr>
          <w:p w:rsidR="00A11FF8" w:rsidRDefault="00A11FF8" w:rsidP="00A11FF8">
            <w:pPr>
              <w:jc w:val="right"/>
              <w:cnfStyle w:val="000000000000" w:firstRow="0" w:lastRow="0" w:firstColumn="0" w:lastColumn="0" w:oddVBand="0" w:evenVBand="0" w:oddHBand="0" w:evenHBand="0" w:firstRowFirstColumn="0" w:firstRowLastColumn="0" w:lastRowFirstColumn="0" w:lastRowLastColumn="0"/>
            </w:pPr>
          </w:p>
        </w:tc>
      </w:tr>
      <w:tr w:rsidR="00A11FF8" w:rsidTr="00A11FF8">
        <w:tc>
          <w:tcPr>
            <w:cnfStyle w:val="001000000000" w:firstRow="0" w:lastRow="0" w:firstColumn="1" w:lastColumn="0" w:oddVBand="0" w:evenVBand="0" w:oddHBand="0" w:evenHBand="0" w:firstRowFirstColumn="0" w:firstRowLastColumn="0" w:lastRowFirstColumn="0" w:lastRowLastColumn="0"/>
            <w:tcW w:w="7366" w:type="dxa"/>
            <w:vAlign w:val="center"/>
          </w:tcPr>
          <w:p w:rsidR="00A11FF8" w:rsidRPr="00B81D19" w:rsidRDefault="00A11FF8" w:rsidP="00A11FF8">
            <w:pPr>
              <w:ind w:right="170"/>
            </w:pPr>
            <w:r>
              <w:t>Aule “aumentate” dalla tecnologia</w:t>
            </w:r>
          </w:p>
        </w:tc>
        <w:tc>
          <w:tcPr>
            <w:tcW w:w="2262" w:type="dxa"/>
          </w:tcPr>
          <w:p w:rsidR="00A11FF8" w:rsidRDefault="00A11FF8" w:rsidP="00A11FF8">
            <w:pPr>
              <w:jc w:val="right"/>
              <w:cnfStyle w:val="000000000000" w:firstRow="0" w:lastRow="0" w:firstColumn="0" w:lastColumn="0" w:oddVBand="0" w:evenVBand="0" w:oddHBand="0" w:evenHBand="0" w:firstRowFirstColumn="0" w:firstRowLastColumn="0" w:lastRowFirstColumn="0" w:lastRowLastColumn="0"/>
            </w:pPr>
          </w:p>
        </w:tc>
      </w:tr>
      <w:tr w:rsidR="00A11FF8" w:rsidTr="00A11FF8">
        <w:tc>
          <w:tcPr>
            <w:cnfStyle w:val="001000000000" w:firstRow="0" w:lastRow="0" w:firstColumn="1" w:lastColumn="0" w:oddVBand="0" w:evenVBand="0" w:oddHBand="0" w:evenHBand="0" w:firstRowFirstColumn="0" w:firstRowLastColumn="0" w:lastRowFirstColumn="0" w:lastRowLastColumn="0"/>
            <w:tcW w:w="7366" w:type="dxa"/>
          </w:tcPr>
          <w:p w:rsidR="00A11FF8" w:rsidRPr="00A11FF8" w:rsidRDefault="00A11FF8" w:rsidP="00A11FF8">
            <w:pPr>
              <w:ind w:left="313"/>
              <w:rPr>
                <w:b w:val="0"/>
              </w:rPr>
            </w:pPr>
            <w:r w:rsidRPr="00A11FF8">
              <w:rPr>
                <w:b w:val="0"/>
              </w:rPr>
              <w:t>- istituzioni scolastiche con meno di 1.200 alunni</w:t>
            </w:r>
          </w:p>
        </w:tc>
        <w:tc>
          <w:tcPr>
            <w:tcW w:w="2262" w:type="dxa"/>
          </w:tcPr>
          <w:p w:rsidR="00A11FF8" w:rsidRDefault="00A11FF8" w:rsidP="00A11FF8">
            <w:pPr>
              <w:jc w:val="right"/>
              <w:cnfStyle w:val="000000000000" w:firstRow="0" w:lastRow="0" w:firstColumn="0" w:lastColumn="0" w:oddVBand="0" w:evenVBand="0" w:oddHBand="0" w:evenHBand="0" w:firstRowFirstColumn="0" w:firstRowLastColumn="0" w:lastRowFirstColumn="0" w:lastRowLastColumn="0"/>
            </w:pPr>
            <w:r>
              <w:t>20.000,00 Euro</w:t>
            </w:r>
          </w:p>
        </w:tc>
      </w:tr>
      <w:tr w:rsidR="00A11FF8" w:rsidTr="00A11FF8">
        <w:tc>
          <w:tcPr>
            <w:cnfStyle w:val="001000000000" w:firstRow="0" w:lastRow="0" w:firstColumn="1" w:lastColumn="0" w:oddVBand="0" w:evenVBand="0" w:oddHBand="0" w:evenHBand="0" w:firstRowFirstColumn="0" w:firstRowLastColumn="0" w:lastRowFirstColumn="0" w:lastRowLastColumn="0"/>
            <w:tcW w:w="7366" w:type="dxa"/>
            <w:tcBorders>
              <w:bottom w:val="single" w:sz="12" w:space="0" w:color="5B9BD5" w:themeColor="accent1"/>
            </w:tcBorders>
          </w:tcPr>
          <w:p w:rsidR="00A11FF8" w:rsidRPr="00A11FF8" w:rsidRDefault="00A11FF8" w:rsidP="00A11FF8">
            <w:pPr>
              <w:ind w:left="313"/>
              <w:rPr>
                <w:b w:val="0"/>
              </w:rPr>
            </w:pPr>
            <w:r w:rsidRPr="00A11FF8">
              <w:rPr>
                <w:b w:val="0"/>
              </w:rPr>
              <w:t>- istituzioni scolastiche con più di 1.200 alunni</w:t>
            </w:r>
          </w:p>
        </w:tc>
        <w:tc>
          <w:tcPr>
            <w:tcW w:w="2262" w:type="dxa"/>
            <w:tcBorders>
              <w:bottom w:val="single" w:sz="12" w:space="0" w:color="5B9BD5" w:themeColor="accent1"/>
            </w:tcBorders>
          </w:tcPr>
          <w:p w:rsidR="00A11FF8" w:rsidRDefault="00A11FF8" w:rsidP="00A11FF8">
            <w:pPr>
              <w:jc w:val="right"/>
              <w:cnfStyle w:val="000000000000" w:firstRow="0" w:lastRow="0" w:firstColumn="0" w:lastColumn="0" w:oddVBand="0" w:evenVBand="0" w:oddHBand="0" w:evenHBand="0" w:firstRowFirstColumn="0" w:firstRowLastColumn="0" w:lastRowFirstColumn="0" w:lastRowLastColumn="0"/>
            </w:pPr>
            <w:r>
              <w:t>24.000,00 Euro</w:t>
            </w:r>
          </w:p>
        </w:tc>
      </w:tr>
      <w:tr w:rsidR="00A11FF8" w:rsidTr="00A11FF8">
        <w:tc>
          <w:tcPr>
            <w:cnfStyle w:val="001000000000" w:firstRow="0" w:lastRow="0" w:firstColumn="1" w:lastColumn="0" w:oddVBand="0" w:evenVBand="0" w:oddHBand="0" w:evenHBand="0" w:firstRowFirstColumn="0" w:firstRowLastColumn="0" w:lastRowFirstColumn="0" w:lastRowLastColumn="0"/>
            <w:tcW w:w="7366" w:type="dxa"/>
            <w:tcBorders>
              <w:top w:val="single" w:sz="12" w:space="0" w:color="5B9BD5" w:themeColor="accent1"/>
            </w:tcBorders>
          </w:tcPr>
          <w:p w:rsidR="00A11FF8" w:rsidRDefault="00A11FF8" w:rsidP="00A11FF8">
            <w:r w:rsidRPr="00B6755A">
              <w:t>Postazioni informatiche e per l'accesso dell'utenza e del personale (o delle segreterie)</w:t>
            </w:r>
            <w:r>
              <w:t xml:space="preserve"> </w:t>
            </w:r>
            <w:r w:rsidRPr="00B6755A">
              <w:t>ai dati e ai servizi digitali della scuola</w:t>
            </w:r>
          </w:p>
        </w:tc>
        <w:tc>
          <w:tcPr>
            <w:tcW w:w="2262" w:type="dxa"/>
            <w:tcBorders>
              <w:top w:val="single" w:sz="12" w:space="0" w:color="5B9BD5" w:themeColor="accent1"/>
            </w:tcBorders>
            <w:vAlign w:val="bottom"/>
          </w:tcPr>
          <w:p w:rsidR="00A11FF8" w:rsidRDefault="00A11FF8" w:rsidP="00A11FF8">
            <w:pPr>
              <w:jc w:val="right"/>
              <w:cnfStyle w:val="000000000000" w:firstRow="0" w:lastRow="0" w:firstColumn="0" w:lastColumn="0" w:oddVBand="0" w:evenVBand="0" w:oddHBand="0" w:evenHBand="0" w:firstRowFirstColumn="0" w:firstRowLastColumn="0" w:lastRowFirstColumn="0" w:lastRowLastColumn="0"/>
            </w:pPr>
            <w:r>
              <w:t>2.000,00 Euro</w:t>
            </w:r>
          </w:p>
        </w:tc>
      </w:tr>
    </w:tbl>
    <w:p w:rsidR="00A11FF8" w:rsidRDefault="00A11FF8" w:rsidP="00A11FF8"/>
    <w:p w:rsidR="00A11FF8" w:rsidRDefault="00A11FF8" w:rsidP="00A11FF8">
      <w:r>
        <w:t>Tutti i costi sono da considerarsi IVA inclusa</w:t>
      </w:r>
    </w:p>
    <w:p w:rsidR="00A11FF8" w:rsidRDefault="00A11FF8">
      <w:r>
        <w:br w:type="page"/>
      </w:r>
    </w:p>
    <w:p w:rsidR="00DD07A7" w:rsidRDefault="00DD07A7" w:rsidP="00DD07A7">
      <w:pPr>
        <w:pStyle w:val="Titolo2"/>
      </w:pPr>
      <w:r>
        <w:lastRenderedPageBreak/>
        <w:t>Selezione: Criteri di Valutazione delle proposte</w:t>
      </w:r>
    </w:p>
    <w:p w:rsidR="00DD07A7" w:rsidRDefault="008E28A1" w:rsidP="00DD07A7">
      <w:r>
        <w:t>Il sistema elabor</w:t>
      </w:r>
      <w:r w:rsidR="00A2142F">
        <w:t>a</w:t>
      </w:r>
      <w:r>
        <w:t xml:space="preserve"> i punteggi in base a quanto inserito nella Scheda di </w:t>
      </w:r>
      <w:r w:rsidR="00A2142F">
        <w:t>“Rilevazione dei dati sulla scuola”.</w:t>
      </w:r>
    </w:p>
    <w:tbl>
      <w:tblPr>
        <w:tblStyle w:val="Grigliatabella"/>
        <w:tblW w:w="0" w:type="auto"/>
        <w:tblLook w:val="04A0" w:firstRow="1" w:lastRow="0" w:firstColumn="1" w:lastColumn="0" w:noHBand="0" w:noVBand="1"/>
      </w:tblPr>
      <w:tblGrid>
        <w:gridCol w:w="8490"/>
        <w:gridCol w:w="1138"/>
      </w:tblGrid>
      <w:tr w:rsidR="00DD07A7" w:rsidRPr="00A2142F" w:rsidTr="00E877F8">
        <w:tc>
          <w:tcPr>
            <w:tcW w:w="8500" w:type="dxa"/>
          </w:tcPr>
          <w:p w:rsidR="00DD07A7" w:rsidRPr="00A2142F" w:rsidRDefault="00DD07A7" w:rsidP="00DD07A7">
            <w:pPr>
              <w:rPr>
                <w:b/>
              </w:rPr>
            </w:pPr>
            <w:r w:rsidRPr="00A2142F">
              <w:rPr>
                <w:b/>
              </w:rPr>
              <w:t>Criterio</w:t>
            </w:r>
          </w:p>
        </w:tc>
        <w:tc>
          <w:tcPr>
            <w:tcW w:w="1128" w:type="dxa"/>
            <w:vAlign w:val="center"/>
          </w:tcPr>
          <w:p w:rsidR="00DD07A7" w:rsidRPr="00A2142F" w:rsidRDefault="00DD07A7" w:rsidP="00E877F8">
            <w:pPr>
              <w:jc w:val="center"/>
              <w:rPr>
                <w:b/>
              </w:rPr>
            </w:pPr>
            <w:r w:rsidRPr="00A2142F">
              <w:rPr>
                <w:b/>
              </w:rPr>
              <w:t>Punteggio</w:t>
            </w:r>
          </w:p>
        </w:tc>
      </w:tr>
      <w:tr w:rsidR="00DD07A7" w:rsidTr="00E877F8">
        <w:tc>
          <w:tcPr>
            <w:tcW w:w="8500" w:type="dxa"/>
          </w:tcPr>
          <w:p w:rsidR="00DD07A7" w:rsidRDefault="00DD07A7" w:rsidP="00E877F8">
            <w:pPr>
              <w:pStyle w:val="Paragrafoelenco"/>
              <w:numPr>
                <w:ilvl w:val="0"/>
                <w:numId w:val="4"/>
              </w:numPr>
            </w:pPr>
            <w:r>
              <w:t>Disagio negli apprendimenti</w:t>
            </w:r>
          </w:p>
        </w:tc>
        <w:tc>
          <w:tcPr>
            <w:tcW w:w="1128" w:type="dxa"/>
            <w:vAlign w:val="center"/>
          </w:tcPr>
          <w:p w:rsidR="00DD07A7" w:rsidRDefault="00B6755A" w:rsidP="00E877F8">
            <w:pPr>
              <w:jc w:val="center"/>
            </w:pPr>
            <w:r>
              <w:t>13</w:t>
            </w:r>
          </w:p>
        </w:tc>
      </w:tr>
      <w:tr w:rsidR="00DD07A7" w:rsidTr="00E877F8">
        <w:tc>
          <w:tcPr>
            <w:tcW w:w="8500" w:type="dxa"/>
          </w:tcPr>
          <w:p w:rsidR="00DD07A7" w:rsidRDefault="00DD07A7" w:rsidP="00E877F8">
            <w:pPr>
              <w:pStyle w:val="Paragrafoelenco"/>
              <w:numPr>
                <w:ilvl w:val="0"/>
                <w:numId w:val="4"/>
              </w:numPr>
            </w:pPr>
            <w:r>
              <w:t>Basso status socio economico e culturale della famiglia di origine</w:t>
            </w:r>
          </w:p>
        </w:tc>
        <w:tc>
          <w:tcPr>
            <w:tcW w:w="1128" w:type="dxa"/>
            <w:vAlign w:val="center"/>
          </w:tcPr>
          <w:p w:rsidR="00DD07A7" w:rsidRDefault="00B6755A" w:rsidP="00E877F8">
            <w:pPr>
              <w:jc w:val="center"/>
            </w:pPr>
            <w:r>
              <w:t>13</w:t>
            </w:r>
          </w:p>
        </w:tc>
      </w:tr>
      <w:tr w:rsidR="00DD07A7" w:rsidTr="00A45522">
        <w:tc>
          <w:tcPr>
            <w:tcW w:w="8500" w:type="dxa"/>
            <w:tcBorders>
              <w:bottom w:val="single" w:sz="4" w:space="0" w:color="auto"/>
            </w:tcBorders>
          </w:tcPr>
          <w:p w:rsidR="00DD07A7" w:rsidRDefault="00DD07A7" w:rsidP="00E877F8">
            <w:pPr>
              <w:pStyle w:val="Paragrafoelenco"/>
              <w:numPr>
                <w:ilvl w:val="0"/>
                <w:numId w:val="4"/>
              </w:numPr>
            </w:pPr>
            <w:r>
              <w:t>Alto tasso di abbandono nel corso dell’anno scolastico</w:t>
            </w:r>
          </w:p>
        </w:tc>
        <w:tc>
          <w:tcPr>
            <w:tcW w:w="1128" w:type="dxa"/>
            <w:tcBorders>
              <w:bottom w:val="single" w:sz="4" w:space="0" w:color="auto"/>
            </w:tcBorders>
            <w:vAlign w:val="center"/>
          </w:tcPr>
          <w:p w:rsidR="00DD07A7" w:rsidRDefault="00B6755A" w:rsidP="00E877F8">
            <w:pPr>
              <w:jc w:val="center"/>
            </w:pPr>
            <w:r>
              <w:t>13</w:t>
            </w:r>
          </w:p>
        </w:tc>
      </w:tr>
      <w:tr w:rsidR="00DD07A7" w:rsidTr="00A45522">
        <w:tc>
          <w:tcPr>
            <w:tcW w:w="8500" w:type="dxa"/>
            <w:tcBorders>
              <w:top w:val="single" w:sz="4" w:space="0" w:color="auto"/>
              <w:left w:val="single" w:sz="4" w:space="0" w:color="auto"/>
              <w:bottom w:val="nil"/>
              <w:right w:val="single" w:sz="4" w:space="0" w:color="auto"/>
            </w:tcBorders>
          </w:tcPr>
          <w:p w:rsidR="00E877F8" w:rsidRDefault="00B6755A" w:rsidP="00B6755A">
            <w:pPr>
              <w:pStyle w:val="Paragrafoelenco"/>
              <w:numPr>
                <w:ilvl w:val="0"/>
                <w:numId w:val="4"/>
              </w:numPr>
            </w:pPr>
            <w:r>
              <w:t>L</w:t>
            </w:r>
            <w:r w:rsidRPr="00B6755A">
              <w:t>ivello di presenza di attrezzature tecnologiche all'interno della scuola</w:t>
            </w:r>
          </w:p>
        </w:tc>
        <w:tc>
          <w:tcPr>
            <w:tcW w:w="1128" w:type="dxa"/>
            <w:tcBorders>
              <w:top w:val="single" w:sz="4" w:space="0" w:color="auto"/>
              <w:left w:val="single" w:sz="4" w:space="0" w:color="auto"/>
              <w:bottom w:val="single" w:sz="4" w:space="0" w:color="auto"/>
              <w:right w:val="single" w:sz="4" w:space="0" w:color="auto"/>
            </w:tcBorders>
            <w:vAlign w:val="center"/>
          </w:tcPr>
          <w:p w:rsidR="00DD07A7" w:rsidRDefault="00B6755A" w:rsidP="00E877F8">
            <w:pPr>
              <w:jc w:val="center"/>
            </w:pPr>
            <w:r>
              <w:t>6</w:t>
            </w:r>
          </w:p>
        </w:tc>
      </w:tr>
      <w:tr w:rsidR="00B6755A" w:rsidTr="00A45522">
        <w:tc>
          <w:tcPr>
            <w:tcW w:w="8500" w:type="dxa"/>
            <w:tcBorders>
              <w:top w:val="single" w:sz="4" w:space="0" w:color="auto"/>
              <w:left w:val="single" w:sz="4" w:space="0" w:color="auto"/>
              <w:bottom w:val="nil"/>
              <w:right w:val="single" w:sz="4" w:space="0" w:color="auto"/>
            </w:tcBorders>
          </w:tcPr>
          <w:p w:rsidR="00B6755A" w:rsidRDefault="00B6755A" w:rsidP="00B6755A">
            <w:pPr>
              <w:pStyle w:val="Paragrafoelenco"/>
              <w:numPr>
                <w:ilvl w:val="0"/>
                <w:numId w:val="4"/>
              </w:numPr>
            </w:pPr>
            <w:r>
              <w:t xml:space="preserve">Livello </w:t>
            </w:r>
            <w:r w:rsidRPr="00B6755A">
              <w:t>di copertura della rete esistente all'atto della presentazione del progetto (con riferimento alle aree da destinare ad ambienti digitali):</w:t>
            </w:r>
          </w:p>
        </w:tc>
        <w:tc>
          <w:tcPr>
            <w:tcW w:w="1128" w:type="dxa"/>
            <w:tcBorders>
              <w:top w:val="single" w:sz="4" w:space="0" w:color="auto"/>
              <w:left w:val="single" w:sz="4" w:space="0" w:color="auto"/>
              <w:bottom w:val="nil"/>
              <w:right w:val="single" w:sz="4" w:space="0" w:color="auto"/>
            </w:tcBorders>
            <w:vAlign w:val="center"/>
          </w:tcPr>
          <w:p w:rsidR="00B6755A" w:rsidRDefault="00B6755A" w:rsidP="00E877F8">
            <w:pPr>
              <w:jc w:val="center"/>
            </w:pPr>
          </w:p>
        </w:tc>
      </w:tr>
      <w:tr w:rsidR="00E877F8" w:rsidTr="00A45522">
        <w:tc>
          <w:tcPr>
            <w:tcW w:w="8500" w:type="dxa"/>
            <w:tcBorders>
              <w:top w:val="nil"/>
              <w:left w:val="single" w:sz="4" w:space="0" w:color="auto"/>
              <w:bottom w:val="dashed" w:sz="4" w:space="0" w:color="auto"/>
              <w:right w:val="single" w:sz="4" w:space="0" w:color="auto"/>
            </w:tcBorders>
          </w:tcPr>
          <w:p w:rsidR="00E877F8" w:rsidRDefault="00B6755A" w:rsidP="00B6755A">
            <w:pPr>
              <w:pStyle w:val="Paragrafoelenco"/>
              <w:ind w:left="708"/>
            </w:pPr>
            <w:r>
              <w:t>Tra l’80 e il 100%</w:t>
            </w:r>
          </w:p>
        </w:tc>
        <w:tc>
          <w:tcPr>
            <w:tcW w:w="1128" w:type="dxa"/>
            <w:tcBorders>
              <w:top w:val="nil"/>
              <w:left w:val="single" w:sz="4" w:space="0" w:color="auto"/>
              <w:bottom w:val="dashed" w:sz="4" w:space="0" w:color="auto"/>
              <w:right w:val="single" w:sz="4" w:space="0" w:color="auto"/>
            </w:tcBorders>
            <w:vAlign w:val="center"/>
          </w:tcPr>
          <w:p w:rsidR="00E877F8" w:rsidRDefault="00B6755A" w:rsidP="00E877F8">
            <w:pPr>
              <w:jc w:val="center"/>
            </w:pPr>
            <w:r>
              <w:t>15</w:t>
            </w:r>
          </w:p>
        </w:tc>
      </w:tr>
      <w:tr w:rsidR="00E877F8" w:rsidTr="00A45522">
        <w:tc>
          <w:tcPr>
            <w:tcW w:w="8500" w:type="dxa"/>
            <w:tcBorders>
              <w:top w:val="dashed" w:sz="4" w:space="0" w:color="auto"/>
              <w:left w:val="single" w:sz="4" w:space="0" w:color="auto"/>
              <w:bottom w:val="dashed" w:sz="4" w:space="0" w:color="auto"/>
              <w:right w:val="single" w:sz="4" w:space="0" w:color="auto"/>
            </w:tcBorders>
          </w:tcPr>
          <w:p w:rsidR="00E877F8" w:rsidRDefault="00B6755A" w:rsidP="00E877F8">
            <w:pPr>
              <w:pStyle w:val="Paragrafoelenco"/>
              <w:ind w:left="708"/>
            </w:pPr>
            <w:r>
              <w:t>Tra il 50% e il 79%</w:t>
            </w:r>
          </w:p>
        </w:tc>
        <w:tc>
          <w:tcPr>
            <w:tcW w:w="1128" w:type="dxa"/>
            <w:tcBorders>
              <w:top w:val="dashed" w:sz="4" w:space="0" w:color="auto"/>
              <w:left w:val="single" w:sz="4" w:space="0" w:color="auto"/>
              <w:bottom w:val="dashed" w:sz="4" w:space="0" w:color="auto"/>
              <w:right w:val="single" w:sz="4" w:space="0" w:color="auto"/>
            </w:tcBorders>
            <w:vAlign w:val="center"/>
          </w:tcPr>
          <w:p w:rsidR="00E877F8" w:rsidRDefault="00B6755A" w:rsidP="00E877F8">
            <w:pPr>
              <w:jc w:val="center"/>
            </w:pPr>
            <w:r>
              <w:t>10</w:t>
            </w:r>
          </w:p>
        </w:tc>
      </w:tr>
      <w:tr w:rsidR="00DD07A7" w:rsidTr="00A45522">
        <w:tc>
          <w:tcPr>
            <w:tcW w:w="8500" w:type="dxa"/>
            <w:tcBorders>
              <w:top w:val="dashed" w:sz="4" w:space="0" w:color="auto"/>
              <w:left w:val="single" w:sz="4" w:space="0" w:color="auto"/>
              <w:bottom w:val="single" w:sz="4" w:space="0" w:color="auto"/>
              <w:right w:val="single" w:sz="4" w:space="0" w:color="auto"/>
            </w:tcBorders>
          </w:tcPr>
          <w:p w:rsidR="00DD07A7" w:rsidRDefault="00B6755A" w:rsidP="00E877F8">
            <w:pPr>
              <w:pStyle w:val="Paragrafoelenco"/>
              <w:ind w:left="708"/>
            </w:pPr>
            <w:r>
              <w:t>Inferiore al 50%</w:t>
            </w:r>
          </w:p>
        </w:tc>
        <w:tc>
          <w:tcPr>
            <w:tcW w:w="1128" w:type="dxa"/>
            <w:tcBorders>
              <w:top w:val="dashed" w:sz="4" w:space="0" w:color="auto"/>
              <w:left w:val="single" w:sz="4" w:space="0" w:color="auto"/>
              <w:bottom w:val="single" w:sz="4" w:space="0" w:color="auto"/>
              <w:right w:val="single" w:sz="4" w:space="0" w:color="auto"/>
            </w:tcBorders>
            <w:vAlign w:val="center"/>
          </w:tcPr>
          <w:p w:rsidR="00DD07A7" w:rsidRDefault="00B6755A" w:rsidP="00E877F8">
            <w:pPr>
              <w:jc w:val="center"/>
            </w:pPr>
            <w:r>
              <w:t>5</w:t>
            </w:r>
          </w:p>
        </w:tc>
      </w:tr>
      <w:tr w:rsidR="00E877F8" w:rsidTr="00A45522">
        <w:tc>
          <w:tcPr>
            <w:tcW w:w="8500" w:type="dxa"/>
            <w:tcBorders>
              <w:top w:val="dashed" w:sz="4" w:space="0" w:color="auto"/>
              <w:left w:val="single" w:sz="4" w:space="0" w:color="auto"/>
              <w:bottom w:val="single" w:sz="4" w:space="0" w:color="auto"/>
              <w:right w:val="single" w:sz="4" w:space="0" w:color="auto"/>
            </w:tcBorders>
          </w:tcPr>
          <w:p w:rsidR="00E877F8" w:rsidRDefault="00B6755A" w:rsidP="00B6755A">
            <w:pPr>
              <w:pStyle w:val="Paragrafoelenco"/>
              <w:numPr>
                <w:ilvl w:val="0"/>
                <w:numId w:val="4"/>
              </w:numPr>
            </w:pPr>
            <w:r>
              <w:t>C</w:t>
            </w:r>
            <w:r w:rsidRPr="00B6755A">
              <w:t>onnessione internet (dimostrabile attraverso un contratto o una convenzione attiva)</w:t>
            </w:r>
          </w:p>
        </w:tc>
        <w:tc>
          <w:tcPr>
            <w:tcW w:w="1128" w:type="dxa"/>
            <w:tcBorders>
              <w:top w:val="single" w:sz="4" w:space="0" w:color="auto"/>
              <w:left w:val="single" w:sz="4" w:space="0" w:color="auto"/>
              <w:bottom w:val="single" w:sz="4" w:space="0" w:color="auto"/>
              <w:right w:val="single" w:sz="4" w:space="0" w:color="auto"/>
            </w:tcBorders>
            <w:vAlign w:val="center"/>
          </w:tcPr>
          <w:p w:rsidR="00E877F8" w:rsidRDefault="00B6755A" w:rsidP="00E877F8">
            <w:pPr>
              <w:jc w:val="center"/>
            </w:pPr>
            <w:r>
              <w:t>5</w:t>
            </w:r>
          </w:p>
        </w:tc>
      </w:tr>
      <w:tr w:rsidR="00E877F8" w:rsidTr="00A45522">
        <w:tc>
          <w:tcPr>
            <w:tcW w:w="8500" w:type="dxa"/>
            <w:tcBorders>
              <w:top w:val="dashed" w:sz="4" w:space="0" w:color="auto"/>
              <w:left w:val="single" w:sz="4" w:space="0" w:color="auto"/>
              <w:bottom w:val="single" w:sz="4" w:space="0" w:color="auto"/>
              <w:right w:val="single" w:sz="4" w:space="0" w:color="auto"/>
            </w:tcBorders>
          </w:tcPr>
          <w:p w:rsidR="00E877F8" w:rsidRDefault="00B6755A" w:rsidP="00B6755A">
            <w:pPr>
              <w:pStyle w:val="Paragrafoelenco"/>
              <w:numPr>
                <w:ilvl w:val="0"/>
                <w:numId w:val="4"/>
              </w:numPr>
            </w:pPr>
            <w:r>
              <w:t>R</w:t>
            </w:r>
            <w:r w:rsidRPr="00B6755A">
              <w:t>ealizzazione di un progetto che</w:t>
            </w:r>
            <w:r>
              <w:t xml:space="preserve"> preveda l'impiega di ambienti e dispositivi digitali </w:t>
            </w:r>
            <w:r w:rsidRPr="00B6755A">
              <w:t>per l'inclusione o l'integrazione in coerenza con la Convenzione delle Nazioni Unite sui diritti delle persone con disabilità e con la normativa italiana (BES) e con il PAI (Piano Annuale per l'</w:t>
            </w:r>
            <w:proofErr w:type="spellStart"/>
            <w:r>
              <w:t>inclusività</w:t>
            </w:r>
            <w:proofErr w:type="spellEnd"/>
            <w:r w:rsidRPr="00B6755A">
              <w:t>) -Direttiva Ministeriale del 27 dicembre 2012 e C.M.</w:t>
            </w:r>
            <w:r>
              <w:t xml:space="preserve"> </w:t>
            </w:r>
            <w:r w:rsidRPr="00B6755A">
              <w:t>n. 8 del 2013, prot.561</w:t>
            </w:r>
          </w:p>
        </w:tc>
        <w:tc>
          <w:tcPr>
            <w:tcW w:w="1128" w:type="dxa"/>
            <w:tcBorders>
              <w:top w:val="single" w:sz="4" w:space="0" w:color="auto"/>
              <w:left w:val="single" w:sz="4" w:space="0" w:color="auto"/>
              <w:bottom w:val="single" w:sz="4" w:space="0" w:color="auto"/>
              <w:right w:val="single" w:sz="4" w:space="0" w:color="auto"/>
            </w:tcBorders>
            <w:vAlign w:val="center"/>
          </w:tcPr>
          <w:p w:rsidR="00E877F8" w:rsidRDefault="00B6755A" w:rsidP="00E877F8">
            <w:pPr>
              <w:jc w:val="center"/>
            </w:pPr>
            <w:r>
              <w:t>5</w:t>
            </w:r>
          </w:p>
        </w:tc>
      </w:tr>
      <w:tr w:rsidR="00E877F8" w:rsidTr="009917A0">
        <w:tc>
          <w:tcPr>
            <w:tcW w:w="8500" w:type="dxa"/>
            <w:tcBorders>
              <w:top w:val="dashed" w:sz="4" w:space="0" w:color="auto"/>
              <w:left w:val="single" w:sz="4" w:space="0" w:color="auto"/>
              <w:bottom w:val="nil"/>
              <w:right w:val="single" w:sz="4" w:space="0" w:color="auto"/>
            </w:tcBorders>
          </w:tcPr>
          <w:p w:rsidR="00A45522" w:rsidRDefault="00A45522" w:rsidP="00F908C5">
            <w:pPr>
              <w:pStyle w:val="Paragrafoelenco"/>
              <w:numPr>
                <w:ilvl w:val="0"/>
                <w:numId w:val="4"/>
              </w:numPr>
            </w:pPr>
            <w:r>
              <w:t>L</w:t>
            </w:r>
            <w:r w:rsidRPr="00A45522">
              <w:t>ivello di coinvolgimento della scuola nel progetto e coerenza dell'interven</w:t>
            </w:r>
            <w:r w:rsidR="00F908C5">
              <w:t xml:space="preserve">to con </w:t>
            </w:r>
            <w:r w:rsidRPr="00A45522">
              <w:t xml:space="preserve">almeno uno </w:t>
            </w:r>
            <w:r w:rsidR="00F908C5">
              <w:t xml:space="preserve">di questi </w:t>
            </w:r>
            <w:r w:rsidRPr="00A45522">
              <w:t xml:space="preserve">progetti: didattica attiva, </w:t>
            </w:r>
            <w:proofErr w:type="spellStart"/>
            <w:r w:rsidRPr="00A45522">
              <w:t>laboratorialità</w:t>
            </w:r>
            <w:proofErr w:type="spellEnd"/>
            <w:r w:rsidRPr="00A45522">
              <w:t xml:space="preserve">, mobile </w:t>
            </w:r>
            <w:proofErr w:type="spellStart"/>
            <w:r w:rsidRPr="00A45522">
              <w:t>learning</w:t>
            </w:r>
            <w:proofErr w:type="spellEnd"/>
            <w:r w:rsidRPr="00A45522">
              <w:t xml:space="preserve">, impiego di contenuti </w:t>
            </w:r>
            <w:r w:rsidR="00F908C5">
              <w:t xml:space="preserve">e </w:t>
            </w:r>
            <w:proofErr w:type="spellStart"/>
            <w:r w:rsidR="00F908C5">
              <w:t>repository</w:t>
            </w:r>
            <w:proofErr w:type="spellEnd"/>
            <w:r w:rsidR="00F908C5">
              <w:t xml:space="preserve"> digitali, impiego </w:t>
            </w:r>
            <w:r w:rsidRPr="00A45522">
              <w:t>degli spazi didattici inseriti nel Piano dell'offerta formativa (specificare il livello di diffusione di progetti coerenti)</w:t>
            </w:r>
            <w:r>
              <w:t>:</w:t>
            </w:r>
          </w:p>
        </w:tc>
        <w:tc>
          <w:tcPr>
            <w:tcW w:w="1128" w:type="dxa"/>
            <w:tcBorders>
              <w:top w:val="single" w:sz="4" w:space="0" w:color="auto"/>
              <w:left w:val="single" w:sz="4" w:space="0" w:color="auto"/>
              <w:bottom w:val="nil"/>
              <w:right w:val="single" w:sz="4" w:space="0" w:color="auto"/>
            </w:tcBorders>
            <w:vAlign w:val="bottom"/>
          </w:tcPr>
          <w:p w:rsidR="00E877F8" w:rsidRDefault="00E877F8" w:rsidP="00A45522">
            <w:pPr>
              <w:jc w:val="center"/>
            </w:pPr>
          </w:p>
        </w:tc>
      </w:tr>
      <w:tr w:rsidR="009917A0" w:rsidTr="009917A0">
        <w:tc>
          <w:tcPr>
            <w:tcW w:w="8500" w:type="dxa"/>
            <w:tcBorders>
              <w:top w:val="nil"/>
              <w:left w:val="single" w:sz="4" w:space="0" w:color="auto"/>
              <w:bottom w:val="dashed" w:sz="4" w:space="0" w:color="auto"/>
              <w:right w:val="single" w:sz="4" w:space="0" w:color="auto"/>
            </w:tcBorders>
          </w:tcPr>
          <w:p w:rsidR="009917A0" w:rsidRDefault="009917A0" w:rsidP="009917A0">
            <w:pPr>
              <w:pStyle w:val="Paragrafoelenco"/>
              <w:ind w:left="738"/>
            </w:pPr>
            <w:proofErr w:type="gramStart"/>
            <w:r>
              <w:t>meno</w:t>
            </w:r>
            <w:proofErr w:type="gramEnd"/>
            <w:r>
              <w:t xml:space="preserve"> di 3 classi</w:t>
            </w:r>
          </w:p>
        </w:tc>
        <w:tc>
          <w:tcPr>
            <w:tcW w:w="1128" w:type="dxa"/>
            <w:tcBorders>
              <w:top w:val="nil"/>
              <w:left w:val="single" w:sz="4" w:space="0" w:color="auto"/>
              <w:bottom w:val="dashed" w:sz="4" w:space="0" w:color="auto"/>
              <w:right w:val="single" w:sz="4" w:space="0" w:color="auto"/>
            </w:tcBorders>
            <w:vAlign w:val="bottom"/>
          </w:tcPr>
          <w:p w:rsidR="009917A0" w:rsidRDefault="009917A0" w:rsidP="00A45522">
            <w:pPr>
              <w:jc w:val="center"/>
            </w:pPr>
            <w:r>
              <w:t>5</w:t>
            </w:r>
          </w:p>
        </w:tc>
      </w:tr>
      <w:tr w:rsidR="00A45522" w:rsidTr="00A45522">
        <w:tc>
          <w:tcPr>
            <w:tcW w:w="8500" w:type="dxa"/>
            <w:tcBorders>
              <w:top w:val="dashed" w:sz="4" w:space="0" w:color="auto"/>
              <w:bottom w:val="dashed" w:sz="4" w:space="0" w:color="auto"/>
            </w:tcBorders>
          </w:tcPr>
          <w:p w:rsidR="00A45522" w:rsidRDefault="00A45522" w:rsidP="00A45522">
            <w:pPr>
              <w:ind w:left="738"/>
            </w:pPr>
            <w:proofErr w:type="gramStart"/>
            <w:r>
              <w:t>un</w:t>
            </w:r>
            <w:proofErr w:type="gramEnd"/>
            <w:r>
              <w:t xml:space="preserve"> corso o una sezione intera</w:t>
            </w:r>
          </w:p>
        </w:tc>
        <w:tc>
          <w:tcPr>
            <w:tcW w:w="1128" w:type="dxa"/>
            <w:tcBorders>
              <w:top w:val="dashed" w:sz="4" w:space="0" w:color="auto"/>
              <w:bottom w:val="dashed" w:sz="4" w:space="0" w:color="auto"/>
            </w:tcBorders>
            <w:vAlign w:val="center"/>
          </w:tcPr>
          <w:p w:rsidR="00A45522" w:rsidRDefault="00A45522" w:rsidP="00E877F8">
            <w:pPr>
              <w:jc w:val="center"/>
            </w:pPr>
            <w:r>
              <w:t>10</w:t>
            </w:r>
          </w:p>
        </w:tc>
      </w:tr>
      <w:tr w:rsidR="00A45522" w:rsidTr="00A45522">
        <w:tc>
          <w:tcPr>
            <w:tcW w:w="8500" w:type="dxa"/>
            <w:tcBorders>
              <w:top w:val="dashed" w:sz="4" w:space="0" w:color="auto"/>
            </w:tcBorders>
          </w:tcPr>
          <w:p w:rsidR="00A45522" w:rsidRDefault="00A45522" w:rsidP="00A45522">
            <w:pPr>
              <w:ind w:left="738"/>
            </w:pPr>
            <w:proofErr w:type="gramStart"/>
            <w:r>
              <w:t>tutte</w:t>
            </w:r>
            <w:proofErr w:type="gramEnd"/>
            <w:r>
              <w:t xml:space="preserve"> le classi</w:t>
            </w:r>
          </w:p>
        </w:tc>
        <w:tc>
          <w:tcPr>
            <w:tcW w:w="1128" w:type="dxa"/>
            <w:tcBorders>
              <w:top w:val="dashed" w:sz="4" w:space="0" w:color="auto"/>
            </w:tcBorders>
            <w:vAlign w:val="center"/>
          </w:tcPr>
          <w:p w:rsidR="00A45522" w:rsidRDefault="00A45522" w:rsidP="00E877F8">
            <w:pPr>
              <w:jc w:val="center"/>
            </w:pPr>
            <w:r>
              <w:t>25</w:t>
            </w:r>
          </w:p>
        </w:tc>
      </w:tr>
      <w:tr w:rsidR="00A45522" w:rsidTr="00A45522">
        <w:tc>
          <w:tcPr>
            <w:tcW w:w="8500" w:type="dxa"/>
            <w:tcBorders>
              <w:top w:val="single" w:sz="4" w:space="0" w:color="auto"/>
            </w:tcBorders>
          </w:tcPr>
          <w:p w:rsidR="00A45522" w:rsidRDefault="00F908C5" w:rsidP="00F908C5">
            <w:pPr>
              <w:pStyle w:val="Paragrafoelenco"/>
              <w:numPr>
                <w:ilvl w:val="0"/>
                <w:numId w:val="4"/>
              </w:numPr>
            </w:pPr>
            <w:r>
              <w:t>Dotazione della scuola di servizi per gli utenti fruibili in modalità mobile (registro elettronico, biblioteca/materiali didattici on line, registrazione pasti della mensa, altro: specificare)</w:t>
            </w:r>
          </w:p>
        </w:tc>
        <w:tc>
          <w:tcPr>
            <w:tcW w:w="1128" w:type="dxa"/>
            <w:tcBorders>
              <w:top w:val="single" w:sz="4" w:space="0" w:color="auto"/>
            </w:tcBorders>
            <w:vAlign w:val="bottom"/>
          </w:tcPr>
          <w:p w:rsidR="00A45522" w:rsidRDefault="00A45522" w:rsidP="00A45522">
            <w:pPr>
              <w:jc w:val="center"/>
            </w:pPr>
            <w:r>
              <w:t>5</w:t>
            </w:r>
          </w:p>
        </w:tc>
      </w:tr>
      <w:tr w:rsidR="00DD07A7" w:rsidTr="00E877F8">
        <w:tc>
          <w:tcPr>
            <w:tcW w:w="8500" w:type="dxa"/>
            <w:tcBorders>
              <w:top w:val="single" w:sz="4" w:space="0" w:color="auto"/>
            </w:tcBorders>
          </w:tcPr>
          <w:p w:rsidR="00DD07A7" w:rsidRDefault="00E877F8" w:rsidP="00DD07A7">
            <w:r>
              <w:t>Totale</w:t>
            </w:r>
          </w:p>
        </w:tc>
        <w:tc>
          <w:tcPr>
            <w:tcW w:w="1128" w:type="dxa"/>
            <w:tcBorders>
              <w:top w:val="single" w:sz="4" w:space="0" w:color="auto"/>
            </w:tcBorders>
            <w:vAlign w:val="center"/>
          </w:tcPr>
          <w:p w:rsidR="00DD07A7" w:rsidRDefault="00E877F8" w:rsidP="00E877F8">
            <w:pPr>
              <w:jc w:val="center"/>
            </w:pPr>
            <w:r>
              <w:t>100</w:t>
            </w:r>
          </w:p>
        </w:tc>
      </w:tr>
    </w:tbl>
    <w:p w:rsidR="00DD07A7" w:rsidRPr="00DD07A7" w:rsidRDefault="00DD07A7" w:rsidP="00DD07A7"/>
    <w:p w:rsidR="00B81D19" w:rsidRPr="005177DE" w:rsidRDefault="00FB34E3" w:rsidP="008E28A1">
      <w:pPr>
        <w:spacing w:after="0"/>
      </w:pPr>
      <w:r>
        <w:t>In caso di</w:t>
      </w:r>
      <w:r w:rsidR="008E28A1">
        <w:t xml:space="preserve"> proposte </w:t>
      </w:r>
      <w:r>
        <w:t>con lo</w:t>
      </w:r>
      <w:r w:rsidR="008E28A1">
        <w:t xml:space="preserve"> stesso punteggio, è data priorità all’ordine temporale di presentazione del Progetto.</w:t>
      </w:r>
      <w:r w:rsidR="00B81D19">
        <w:br w:type="page"/>
      </w:r>
    </w:p>
    <w:p w:rsidR="00A45522" w:rsidRDefault="001E638B" w:rsidP="001E638B">
      <w:pPr>
        <w:pStyle w:val="Titolo2"/>
      </w:pPr>
      <w:r>
        <w:lastRenderedPageBreak/>
        <w:t xml:space="preserve">Dati da inserire in </w:t>
      </w:r>
      <w:r w:rsidR="00A11FF8">
        <w:t>P</w:t>
      </w:r>
      <w:r>
        <w:t>iattaforma</w:t>
      </w:r>
      <w:r w:rsidR="00A11FF8">
        <w:t xml:space="preserve"> GPU</w:t>
      </w:r>
    </w:p>
    <w:p w:rsidR="000F2DE1" w:rsidRPr="000F2DE1" w:rsidRDefault="000F2DE1" w:rsidP="000F2DE1">
      <w:r>
        <w:t>Qui di seguito si esplicita quanto richiesto per l’inserimento del progetto PO</w:t>
      </w:r>
      <w:r w:rsidR="00E86979">
        <w:t>N.</w:t>
      </w:r>
    </w:p>
    <w:p w:rsidR="001E638B" w:rsidRPr="001E638B" w:rsidRDefault="001E638B" w:rsidP="001E638B">
      <w:pPr>
        <w:pStyle w:val="Paragrafoelenco"/>
        <w:numPr>
          <w:ilvl w:val="0"/>
          <w:numId w:val="6"/>
        </w:numPr>
        <w:rPr>
          <w:rStyle w:val="Enfasiintensa"/>
        </w:rPr>
      </w:pPr>
      <w:r w:rsidRPr="001E638B">
        <w:rPr>
          <w:rStyle w:val="Enfasiintensa"/>
        </w:rPr>
        <w:t>Accesso al sistema</w:t>
      </w:r>
    </w:p>
    <w:p w:rsidR="001E638B" w:rsidRDefault="001E638B" w:rsidP="001E638B">
      <w:pPr>
        <w:pStyle w:val="Paragrafoelenco"/>
        <w:numPr>
          <w:ilvl w:val="1"/>
          <w:numId w:val="6"/>
        </w:numPr>
      </w:pPr>
      <w:r>
        <w:t>DS o DSGA: Completamento scheda anagrafica della scuola</w:t>
      </w:r>
    </w:p>
    <w:tbl>
      <w:tblPr>
        <w:tblStyle w:val="Tabellagriglia1chiara-colore11"/>
        <w:tblW w:w="7792" w:type="dxa"/>
        <w:jc w:val="center"/>
        <w:tblLook w:val="04A0" w:firstRow="1" w:lastRow="0" w:firstColumn="1" w:lastColumn="0" w:noHBand="0" w:noVBand="1"/>
      </w:tblPr>
      <w:tblGrid>
        <w:gridCol w:w="2405"/>
        <w:gridCol w:w="5387"/>
      </w:tblGrid>
      <w:tr w:rsidR="001E638B" w:rsidRPr="001E638B" w:rsidTr="001E638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792" w:type="dxa"/>
            <w:gridSpan w:val="2"/>
          </w:tcPr>
          <w:p w:rsidR="001E638B" w:rsidRPr="001E638B" w:rsidRDefault="001E638B" w:rsidP="001E638B">
            <w:pPr>
              <w:ind w:left="557"/>
              <w:jc w:val="center"/>
              <w:rPr>
                <w:b w:val="0"/>
              </w:rPr>
            </w:pPr>
            <w:r w:rsidRPr="001E638B">
              <w:rPr>
                <w:b w:val="0"/>
              </w:rPr>
              <w:t>Dati anagrafici</w:t>
            </w:r>
          </w:p>
        </w:tc>
      </w:tr>
      <w:tr w:rsidR="001E638B" w:rsidRPr="001E638B" w:rsidTr="001E638B">
        <w:trPr>
          <w:trHeight w:val="283"/>
          <w:jc w:val="center"/>
        </w:trPr>
        <w:tc>
          <w:tcPr>
            <w:cnfStyle w:val="001000000000" w:firstRow="0" w:lastRow="0" w:firstColumn="1" w:lastColumn="0" w:oddVBand="0" w:evenVBand="0" w:oddHBand="0" w:evenHBand="0" w:firstRowFirstColumn="0" w:firstRowLastColumn="0" w:lastRowFirstColumn="0" w:lastRowLastColumn="0"/>
            <w:tcW w:w="2405" w:type="dxa"/>
          </w:tcPr>
          <w:p w:rsidR="001E638B" w:rsidRPr="001E638B" w:rsidRDefault="001E638B" w:rsidP="001E638B">
            <w:pPr>
              <w:ind w:left="1"/>
              <w:rPr>
                <w:b w:val="0"/>
              </w:rPr>
            </w:pPr>
            <w:r w:rsidRPr="001E638B">
              <w:rPr>
                <w:b w:val="0"/>
              </w:rPr>
              <w:t xml:space="preserve">Denominazione: </w:t>
            </w:r>
          </w:p>
        </w:tc>
        <w:tc>
          <w:tcPr>
            <w:tcW w:w="5387" w:type="dxa"/>
          </w:tcPr>
          <w:p w:rsidR="001E638B" w:rsidRPr="001E638B" w:rsidRDefault="001E638B" w:rsidP="001E638B">
            <w:pPr>
              <w:cnfStyle w:val="000000000000" w:firstRow="0" w:lastRow="0" w:firstColumn="0" w:lastColumn="0" w:oddVBand="0" w:evenVBand="0" w:oddHBand="0" w:evenHBand="0" w:firstRowFirstColumn="0" w:firstRowLastColumn="0" w:lastRowFirstColumn="0" w:lastRowLastColumn="0"/>
            </w:pPr>
            <w:r w:rsidRPr="001E638B">
              <w:t xml:space="preserve"> </w:t>
            </w:r>
          </w:p>
        </w:tc>
      </w:tr>
      <w:tr w:rsidR="001E638B" w:rsidRPr="001E638B" w:rsidTr="001E638B">
        <w:trPr>
          <w:trHeight w:val="283"/>
          <w:jc w:val="center"/>
        </w:trPr>
        <w:tc>
          <w:tcPr>
            <w:cnfStyle w:val="001000000000" w:firstRow="0" w:lastRow="0" w:firstColumn="1" w:lastColumn="0" w:oddVBand="0" w:evenVBand="0" w:oddHBand="0" w:evenHBand="0" w:firstRowFirstColumn="0" w:firstRowLastColumn="0" w:lastRowFirstColumn="0" w:lastRowLastColumn="0"/>
            <w:tcW w:w="2405" w:type="dxa"/>
          </w:tcPr>
          <w:p w:rsidR="001E638B" w:rsidRPr="001E638B" w:rsidRDefault="001E638B" w:rsidP="001E638B">
            <w:pPr>
              <w:ind w:left="1"/>
              <w:rPr>
                <w:b w:val="0"/>
              </w:rPr>
            </w:pPr>
            <w:r w:rsidRPr="001E638B">
              <w:rPr>
                <w:b w:val="0"/>
              </w:rPr>
              <w:t xml:space="preserve">Codice meccanografico </w:t>
            </w:r>
          </w:p>
        </w:tc>
        <w:tc>
          <w:tcPr>
            <w:tcW w:w="5387" w:type="dxa"/>
          </w:tcPr>
          <w:p w:rsidR="001E638B" w:rsidRPr="001E638B" w:rsidRDefault="001E638B" w:rsidP="001E638B">
            <w:pPr>
              <w:cnfStyle w:val="000000000000" w:firstRow="0" w:lastRow="0" w:firstColumn="0" w:lastColumn="0" w:oddVBand="0" w:evenVBand="0" w:oddHBand="0" w:evenHBand="0" w:firstRowFirstColumn="0" w:firstRowLastColumn="0" w:lastRowFirstColumn="0" w:lastRowLastColumn="0"/>
            </w:pPr>
            <w:r w:rsidRPr="001E638B">
              <w:t xml:space="preserve"> </w:t>
            </w:r>
          </w:p>
        </w:tc>
      </w:tr>
      <w:tr w:rsidR="001E638B" w:rsidRPr="001E638B" w:rsidTr="001E638B">
        <w:trPr>
          <w:trHeight w:val="283"/>
          <w:jc w:val="center"/>
        </w:trPr>
        <w:tc>
          <w:tcPr>
            <w:cnfStyle w:val="001000000000" w:firstRow="0" w:lastRow="0" w:firstColumn="1" w:lastColumn="0" w:oddVBand="0" w:evenVBand="0" w:oddHBand="0" w:evenHBand="0" w:firstRowFirstColumn="0" w:firstRowLastColumn="0" w:lastRowFirstColumn="0" w:lastRowLastColumn="0"/>
            <w:tcW w:w="2405" w:type="dxa"/>
          </w:tcPr>
          <w:p w:rsidR="001E638B" w:rsidRPr="001E638B" w:rsidRDefault="001E638B" w:rsidP="001E638B">
            <w:pPr>
              <w:ind w:left="1"/>
              <w:rPr>
                <w:b w:val="0"/>
              </w:rPr>
            </w:pPr>
            <w:r w:rsidRPr="001E638B">
              <w:rPr>
                <w:b w:val="0"/>
              </w:rPr>
              <w:t xml:space="preserve">Tipo istituto </w:t>
            </w:r>
          </w:p>
        </w:tc>
        <w:tc>
          <w:tcPr>
            <w:tcW w:w="5387" w:type="dxa"/>
          </w:tcPr>
          <w:p w:rsidR="001E638B" w:rsidRPr="001E638B" w:rsidRDefault="001E638B" w:rsidP="001E638B">
            <w:pPr>
              <w:cnfStyle w:val="000000000000" w:firstRow="0" w:lastRow="0" w:firstColumn="0" w:lastColumn="0" w:oddVBand="0" w:evenVBand="0" w:oddHBand="0" w:evenHBand="0" w:firstRowFirstColumn="0" w:firstRowLastColumn="0" w:lastRowFirstColumn="0" w:lastRowLastColumn="0"/>
            </w:pPr>
            <w:r w:rsidRPr="001E638B">
              <w:t xml:space="preserve"> </w:t>
            </w:r>
          </w:p>
        </w:tc>
      </w:tr>
      <w:tr w:rsidR="001E638B" w:rsidRPr="001E638B" w:rsidTr="001E638B">
        <w:trPr>
          <w:trHeight w:val="283"/>
          <w:jc w:val="center"/>
        </w:trPr>
        <w:tc>
          <w:tcPr>
            <w:cnfStyle w:val="001000000000" w:firstRow="0" w:lastRow="0" w:firstColumn="1" w:lastColumn="0" w:oddVBand="0" w:evenVBand="0" w:oddHBand="0" w:evenHBand="0" w:firstRowFirstColumn="0" w:firstRowLastColumn="0" w:lastRowFirstColumn="0" w:lastRowLastColumn="0"/>
            <w:tcW w:w="2405" w:type="dxa"/>
          </w:tcPr>
          <w:p w:rsidR="001E638B" w:rsidRPr="001E638B" w:rsidRDefault="001E638B" w:rsidP="001E638B">
            <w:pPr>
              <w:ind w:left="1"/>
              <w:rPr>
                <w:b w:val="0"/>
              </w:rPr>
            </w:pPr>
            <w:r w:rsidRPr="001E638B">
              <w:rPr>
                <w:b w:val="0"/>
              </w:rPr>
              <w:t xml:space="preserve">Indirizzo </w:t>
            </w:r>
          </w:p>
        </w:tc>
        <w:tc>
          <w:tcPr>
            <w:tcW w:w="5387" w:type="dxa"/>
          </w:tcPr>
          <w:p w:rsidR="001E638B" w:rsidRPr="001E638B" w:rsidRDefault="001E638B" w:rsidP="001E638B">
            <w:pPr>
              <w:cnfStyle w:val="000000000000" w:firstRow="0" w:lastRow="0" w:firstColumn="0" w:lastColumn="0" w:oddVBand="0" w:evenVBand="0" w:oddHBand="0" w:evenHBand="0" w:firstRowFirstColumn="0" w:firstRowLastColumn="0" w:lastRowFirstColumn="0" w:lastRowLastColumn="0"/>
            </w:pPr>
            <w:r w:rsidRPr="001E638B">
              <w:t xml:space="preserve"> </w:t>
            </w:r>
          </w:p>
        </w:tc>
      </w:tr>
      <w:tr w:rsidR="001E638B" w:rsidRPr="001E638B" w:rsidTr="001E638B">
        <w:trPr>
          <w:trHeight w:val="283"/>
          <w:jc w:val="center"/>
        </w:trPr>
        <w:tc>
          <w:tcPr>
            <w:cnfStyle w:val="001000000000" w:firstRow="0" w:lastRow="0" w:firstColumn="1" w:lastColumn="0" w:oddVBand="0" w:evenVBand="0" w:oddHBand="0" w:evenHBand="0" w:firstRowFirstColumn="0" w:firstRowLastColumn="0" w:lastRowFirstColumn="0" w:lastRowLastColumn="0"/>
            <w:tcW w:w="2405" w:type="dxa"/>
          </w:tcPr>
          <w:p w:rsidR="001E638B" w:rsidRPr="001E638B" w:rsidRDefault="001E638B" w:rsidP="001E638B">
            <w:pPr>
              <w:ind w:left="1"/>
              <w:rPr>
                <w:b w:val="0"/>
              </w:rPr>
            </w:pPr>
            <w:r w:rsidRPr="001E638B">
              <w:rPr>
                <w:b w:val="0"/>
              </w:rPr>
              <w:t xml:space="preserve">Provincia </w:t>
            </w:r>
          </w:p>
        </w:tc>
        <w:tc>
          <w:tcPr>
            <w:tcW w:w="5387" w:type="dxa"/>
          </w:tcPr>
          <w:p w:rsidR="001E638B" w:rsidRPr="001E638B" w:rsidRDefault="001E638B" w:rsidP="001E638B">
            <w:pPr>
              <w:cnfStyle w:val="000000000000" w:firstRow="0" w:lastRow="0" w:firstColumn="0" w:lastColumn="0" w:oddVBand="0" w:evenVBand="0" w:oddHBand="0" w:evenHBand="0" w:firstRowFirstColumn="0" w:firstRowLastColumn="0" w:lastRowFirstColumn="0" w:lastRowLastColumn="0"/>
            </w:pPr>
            <w:r w:rsidRPr="001E638B">
              <w:t xml:space="preserve"> </w:t>
            </w:r>
          </w:p>
        </w:tc>
      </w:tr>
      <w:tr w:rsidR="001E638B" w:rsidRPr="001E638B" w:rsidTr="001E638B">
        <w:trPr>
          <w:trHeight w:val="283"/>
          <w:jc w:val="center"/>
        </w:trPr>
        <w:tc>
          <w:tcPr>
            <w:cnfStyle w:val="001000000000" w:firstRow="0" w:lastRow="0" w:firstColumn="1" w:lastColumn="0" w:oddVBand="0" w:evenVBand="0" w:oddHBand="0" w:evenHBand="0" w:firstRowFirstColumn="0" w:firstRowLastColumn="0" w:lastRowFirstColumn="0" w:lastRowLastColumn="0"/>
            <w:tcW w:w="2405" w:type="dxa"/>
          </w:tcPr>
          <w:p w:rsidR="001E638B" w:rsidRPr="001E638B" w:rsidRDefault="001E638B" w:rsidP="001E638B">
            <w:pPr>
              <w:ind w:left="1"/>
              <w:rPr>
                <w:b w:val="0"/>
              </w:rPr>
            </w:pPr>
            <w:r w:rsidRPr="001E638B">
              <w:rPr>
                <w:b w:val="0"/>
              </w:rPr>
              <w:t xml:space="preserve">Comune </w:t>
            </w:r>
          </w:p>
        </w:tc>
        <w:tc>
          <w:tcPr>
            <w:tcW w:w="5387" w:type="dxa"/>
          </w:tcPr>
          <w:p w:rsidR="001E638B" w:rsidRPr="001E638B" w:rsidRDefault="001E638B" w:rsidP="001E638B">
            <w:pPr>
              <w:cnfStyle w:val="000000000000" w:firstRow="0" w:lastRow="0" w:firstColumn="0" w:lastColumn="0" w:oddVBand="0" w:evenVBand="0" w:oddHBand="0" w:evenHBand="0" w:firstRowFirstColumn="0" w:firstRowLastColumn="0" w:lastRowFirstColumn="0" w:lastRowLastColumn="0"/>
            </w:pPr>
            <w:r w:rsidRPr="001E638B">
              <w:t xml:space="preserve"> </w:t>
            </w:r>
          </w:p>
        </w:tc>
      </w:tr>
      <w:tr w:rsidR="001E638B" w:rsidRPr="001E638B" w:rsidTr="001E638B">
        <w:trPr>
          <w:trHeight w:val="283"/>
          <w:jc w:val="center"/>
        </w:trPr>
        <w:tc>
          <w:tcPr>
            <w:cnfStyle w:val="001000000000" w:firstRow="0" w:lastRow="0" w:firstColumn="1" w:lastColumn="0" w:oddVBand="0" w:evenVBand="0" w:oddHBand="0" w:evenHBand="0" w:firstRowFirstColumn="0" w:firstRowLastColumn="0" w:lastRowFirstColumn="0" w:lastRowLastColumn="0"/>
            <w:tcW w:w="2405" w:type="dxa"/>
          </w:tcPr>
          <w:p w:rsidR="001E638B" w:rsidRPr="001E638B" w:rsidRDefault="001E638B" w:rsidP="001E638B">
            <w:pPr>
              <w:ind w:left="1"/>
              <w:rPr>
                <w:b w:val="0"/>
              </w:rPr>
            </w:pPr>
            <w:r w:rsidRPr="001E638B">
              <w:rPr>
                <w:b w:val="0"/>
              </w:rPr>
              <w:t xml:space="preserve">CAP </w:t>
            </w:r>
          </w:p>
        </w:tc>
        <w:tc>
          <w:tcPr>
            <w:tcW w:w="5387" w:type="dxa"/>
          </w:tcPr>
          <w:p w:rsidR="001E638B" w:rsidRPr="001E638B" w:rsidRDefault="001E638B" w:rsidP="001E638B">
            <w:pPr>
              <w:cnfStyle w:val="000000000000" w:firstRow="0" w:lastRow="0" w:firstColumn="0" w:lastColumn="0" w:oddVBand="0" w:evenVBand="0" w:oddHBand="0" w:evenHBand="0" w:firstRowFirstColumn="0" w:firstRowLastColumn="0" w:lastRowFirstColumn="0" w:lastRowLastColumn="0"/>
            </w:pPr>
            <w:r w:rsidRPr="001E638B">
              <w:t xml:space="preserve"> </w:t>
            </w:r>
          </w:p>
        </w:tc>
      </w:tr>
      <w:tr w:rsidR="001E638B" w:rsidRPr="001E638B" w:rsidTr="001E638B">
        <w:trPr>
          <w:trHeight w:val="283"/>
          <w:jc w:val="center"/>
        </w:trPr>
        <w:tc>
          <w:tcPr>
            <w:cnfStyle w:val="001000000000" w:firstRow="0" w:lastRow="0" w:firstColumn="1" w:lastColumn="0" w:oddVBand="0" w:evenVBand="0" w:oddHBand="0" w:evenHBand="0" w:firstRowFirstColumn="0" w:firstRowLastColumn="0" w:lastRowFirstColumn="0" w:lastRowLastColumn="0"/>
            <w:tcW w:w="2405" w:type="dxa"/>
          </w:tcPr>
          <w:p w:rsidR="001E638B" w:rsidRPr="001E638B" w:rsidRDefault="001E638B" w:rsidP="001E638B">
            <w:pPr>
              <w:ind w:left="1"/>
              <w:rPr>
                <w:b w:val="0"/>
              </w:rPr>
            </w:pPr>
            <w:r w:rsidRPr="001E638B">
              <w:rPr>
                <w:b w:val="0"/>
              </w:rPr>
              <w:t xml:space="preserve">Telefono </w:t>
            </w:r>
          </w:p>
        </w:tc>
        <w:tc>
          <w:tcPr>
            <w:tcW w:w="5387" w:type="dxa"/>
          </w:tcPr>
          <w:p w:rsidR="001E638B" w:rsidRPr="001E638B" w:rsidRDefault="001E638B" w:rsidP="001E638B">
            <w:pPr>
              <w:cnfStyle w:val="000000000000" w:firstRow="0" w:lastRow="0" w:firstColumn="0" w:lastColumn="0" w:oddVBand="0" w:evenVBand="0" w:oddHBand="0" w:evenHBand="0" w:firstRowFirstColumn="0" w:firstRowLastColumn="0" w:lastRowFirstColumn="0" w:lastRowLastColumn="0"/>
            </w:pPr>
            <w:r w:rsidRPr="001E638B">
              <w:t xml:space="preserve"> </w:t>
            </w:r>
          </w:p>
        </w:tc>
      </w:tr>
      <w:tr w:rsidR="001E638B" w:rsidRPr="001E638B" w:rsidTr="001E638B">
        <w:trPr>
          <w:trHeight w:val="283"/>
          <w:jc w:val="center"/>
        </w:trPr>
        <w:tc>
          <w:tcPr>
            <w:cnfStyle w:val="001000000000" w:firstRow="0" w:lastRow="0" w:firstColumn="1" w:lastColumn="0" w:oddVBand="0" w:evenVBand="0" w:oddHBand="0" w:evenHBand="0" w:firstRowFirstColumn="0" w:firstRowLastColumn="0" w:lastRowFirstColumn="0" w:lastRowLastColumn="0"/>
            <w:tcW w:w="2405" w:type="dxa"/>
          </w:tcPr>
          <w:p w:rsidR="001E638B" w:rsidRPr="001E638B" w:rsidRDefault="001E638B" w:rsidP="001E638B">
            <w:pPr>
              <w:ind w:left="1"/>
              <w:rPr>
                <w:b w:val="0"/>
              </w:rPr>
            </w:pPr>
            <w:r w:rsidRPr="001E638B">
              <w:rPr>
                <w:b w:val="0"/>
              </w:rPr>
              <w:t xml:space="preserve">E-mail </w:t>
            </w:r>
          </w:p>
        </w:tc>
        <w:tc>
          <w:tcPr>
            <w:tcW w:w="5387" w:type="dxa"/>
          </w:tcPr>
          <w:p w:rsidR="001E638B" w:rsidRPr="001E638B" w:rsidRDefault="001E638B" w:rsidP="001E638B">
            <w:pPr>
              <w:cnfStyle w:val="000000000000" w:firstRow="0" w:lastRow="0" w:firstColumn="0" w:lastColumn="0" w:oddVBand="0" w:evenVBand="0" w:oddHBand="0" w:evenHBand="0" w:firstRowFirstColumn="0" w:firstRowLastColumn="0" w:lastRowFirstColumn="0" w:lastRowLastColumn="0"/>
            </w:pPr>
            <w:r w:rsidRPr="001E638B">
              <w:t xml:space="preserve"> </w:t>
            </w:r>
          </w:p>
        </w:tc>
      </w:tr>
      <w:tr w:rsidR="001E638B" w:rsidRPr="001E638B" w:rsidTr="001E638B">
        <w:trPr>
          <w:trHeight w:val="283"/>
          <w:jc w:val="center"/>
        </w:trPr>
        <w:tc>
          <w:tcPr>
            <w:cnfStyle w:val="001000000000" w:firstRow="0" w:lastRow="0" w:firstColumn="1" w:lastColumn="0" w:oddVBand="0" w:evenVBand="0" w:oddHBand="0" w:evenHBand="0" w:firstRowFirstColumn="0" w:firstRowLastColumn="0" w:lastRowFirstColumn="0" w:lastRowLastColumn="0"/>
            <w:tcW w:w="2405" w:type="dxa"/>
          </w:tcPr>
          <w:p w:rsidR="001E638B" w:rsidRPr="001E638B" w:rsidRDefault="001E638B" w:rsidP="001E638B">
            <w:pPr>
              <w:ind w:left="1"/>
              <w:rPr>
                <w:b w:val="0"/>
              </w:rPr>
            </w:pPr>
            <w:r w:rsidRPr="001E638B">
              <w:rPr>
                <w:b w:val="0"/>
              </w:rPr>
              <w:t xml:space="preserve">Sito web </w:t>
            </w:r>
          </w:p>
        </w:tc>
        <w:tc>
          <w:tcPr>
            <w:tcW w:w="5387" w:type="dxa"/>
          </w:tcPr>
          <w:p w:rsidR="001E638B" w:rsidRPr="001E638B" w:rsidRDefault="001E638B" w:rsidP="001E638B">
            <w:pPr>
              <w:cnfStyle w:val="000000000000" w:firstRow="0" w:lastRow="0" w:firstColumn="0" w:lastColumn="0" w:oddVBand="0" w:evenVBand="0" w:oddHBand="0" w:evenHBand="0" w:firstRowFirstColumn="0" w:firstRowLastColumn="0" w:lastRowFirstColumn="0" w:lastRowLastColumn="0"/>
            </w:pPr>
            <w:r w:rsidRPr="001E638B">
              <w:t xml:space="preserve"> </w:t>
            </w:r>
          </w:p>
        </w:tc>
      </w:tr>
      <w:tr w:rsidR="001E638B" w:rsidRPr="001E638B" w:rsidTr="001E638B">
        <w:trPr>
          <w:trHeight w:val="283"/>
          <w:jc w:val="center"/>
        </w:trPr>
        <w:tc>
          <w:tcPr>
            <w:cnfStyle w:val="001000000000" w:firstRow="0" w:lastRow="0" w:firstColumn="1" w:lastColumn="0" w:oddVBand="0" w:evenVBand="0" w:oddHBand="0" w:evenHBand="0" w:firstRowFirstColumn="0" w:firstRowLastColumn="0" w:lastRowFirstColumn="0" w:lastRowLastColumn="0"/>
            <w:tcW w:w="2405" w:type="dxa"/>
          </w:tcPr>
          <w:p w:rsidR="001E638B" w:rsidRPr="001E638B" w:rsidRDefault="001E638B" w:rsidP="001E638B">
            <w:pPr>
              <w:ind w:left="1"/>
              <w:rPr>
                <w:b w:val="0"/>
              </w:rPr>
            </w:pPr>
            <w:r w:rsidRPr="001E638B">
              <w:rPr>
                <w:b w:val="0"/>
              </w:rPr>
              <w:t xml:space="preserve">Numero alunni </w:t>
            </w:r>
          </w:p>
        </w:tc>
        <w:tc>
          <w:tcPr>
            <w:tcW w:w="5387" w:type="dxa"/>
          </w:tcPr>
          <w:p w:rsidR="001E638B" w:rsidRPr="001E638B" w:rsidRDefault="001E638B" w:rsidP="001E638B">
            <w:pPr>
              <w:cnfStyle w:val="000000000000" w:firstRow="0" w:lastRow="0" w:firstColumn="0" w:lastColumn="0" w:oddVBand="0" w:evenVBand="0" w:oddHBand="0" w:evenHBand="0" w:firstRowFirstColumn="0" w:firstRowLastColumn="0" w:lastRowFirstColumn="0" w:lastRowLastColumn="0"/>
            </w:pPr>
            <w:r w:rsidRPr="001E638B">
              <w:t xml:space="preserve"> </w:t>
            </w:r>
          </w:p>
        </w:tc>
      </w:tr>
    </w:tbl>
    <w:p w:rsidR="001E638B" w:rsidRDefault="001E638B" w:rsidP="001E638B"/>
    <w:p w:rsidR="001E638B" w:rsidRDefault="001E638B" w:rsidP="001E638B">
      <w:pPr>
        <w:pStyle w:val="Paragrafoelenco"/>
        <w:numPr>
          <w:ilvl w:val="1"/>
          <w:numId w:val="6"/>
        </w:numPr>
      </w:pPr>
      <w:r>
        <w:t>DS o DSGA: Inserimento “Anagrafiche” e “Gestione abilitazioni” per consentire l’accesso ad utenti ulteriori.</w:t>
      </w:r>
    </w:p>
    <w:p w:rsidR="001E638B" w:rsidRDefault="001E638B" w:rsidP="001E638B">
      <w:pPr>
        <w:pStyle w:val="Paragrafoelenco"/>
        <w:ind w:left="360"/>
      </w:pPr>
    </w:p>
    <w:p w:rsidR="001E638B" w:rsidRDefault="001E638B" w:rsidP="001E638B">
      <w:pPr>
        <w:pStyle w:val="Paragrafoelenco"/>
        <w:numPr>
          <w:ilvl w:val="0"/>
          <w:numId w:val="6"/>
        </w:numPr>
        <w:rPr>
          <w:rStyle w:val="Enfasiintensa"/>
        </w:rPr>
      </w:pPr>
      <w:r w:rsidRPr="001E638B">
        <w:rPr>
          <w:rStyle w:val="Enfasiintensa"/>
        </w:rPr>
        <w:t>Avvisi e Candidature</w:t>
      </w:r>
    </w:p>
    <w:p w:rsidR="001E638B" w:rsidRDefault="001E638B" w:rsidP="00236358">
      <w:pPr>
        <w:pStyle w:val="Paragrafoelenco"/>
        <w:numPr>
          <w:ilvl w:val="1"/>
          <w:numId w:val="6"/>
        </w:numPr>
        <w:rPr>
          <w:iCs/>
        </w:rPr>
      </w:pPr>
      <w:r>
        <w:rPr>
          <w:iCs/>
        </w:rPr>
        <w:t>Accedere ai bandi per la Scuola selezionata</w:t>
      </w:r>
    </w:p>
    <w:p w:rsidR="001E638B" w:rsidRDefault="001E638B" w:rsidP="00236358">
      <w:pPr>
        <w:pStyle w:val="Paragrafoelenco"/>
        <w:numPr>
          <w:ilvl w:val="1"/>
          <w:numId w:val="6"/>
        </w:numPr>
        <w:rPr>
          <w:iCs/>
        </w:rPr>
      </w:pPr>
      <w:r>
        <w:rPr>
          <w:iCs/>
        </w:rPr>
        <w:t>“Aprire la nuova candidatura” per l’avviso 10.8.1.A</w:t>
      </w:r>
      <w:r w:rsidR="00064015">
        <w:rPr>
          <w:iCs/>
        </w:rPr>
        <w:t>3</w:t>
      </w:r>
    </w:p>
    <w:p w:rsidR="00A92733" w:rsidRPr="00A92733" w:rsidRDefault="00A11FF8" w:rsidP="00A92733">
      <w:pPr>
        <w:rPr>
          <w:color w:val="70AD47" w:themeColor="accent6"/>
        </w:rPr>
      </w:pPr>
      <w:r>
        <w:rPr>
          <w:color w:val="70AD47" w:themeColor="accent6"/>
        </w:rPr>
        <w:t>&lt;</w:t>
      </w:r>
      <w:r w:rsidR="00A92733" w:rsidRPr="00A92733">
        <w:rPr>
          <w:color w:val="70AD47" w:themeColor="accent6"/>
        </w:rPr>
        <w:t>NOTA: Non è possibile procedere ai passaggi successivi senza aver co</w:t>
      </w:r>
      <w:r w:rsidR="00A92733">
        <w:rPr>
          <w:color w:val="70AD47" w:themeColor="accent6"/>
        </w:rPr>
        <w:t>nfermato i dati di ciascuna scuola presente nell’Istituto scolastico</w:t>
      </w:r>
      <w:r w:rsidR="00A92733" w:rsidRPr="00A92733">
        <w:rPr>
          <w:color w:val="70AD47" w:themeColor="accent6"/>
        </w:rPr>
        <w:t>.</w:t>
      </w:r>
      <w:r>
        <w:rPr>
          <w:color w:val="70AD47" w:themeColor="accent6"/>
        </w:rPr>
        <w:t>&gt;</w:t>
      </w:r>
    </w:p>
    <w:p w:rsidR="001E638B" w:rsidRPr="001E638B" w:rsidRDefault="00AD5C80" w:rsidP="001E638B">
      <w:pPr>
        <w:pStyle w:val="Paragrafoelenco"/>
        <w:numPr>
          <w:ilvl w:val="0"/>
          <w:numId w:val="6"/>
        </w:numPr>
        <w:rPr>
          <w:rStyle w:val="Enfasiintensa"/>
          <w:iCs w:val="0"/>
        </w:rPr>
      </w:pPr>
      <w:r>
        <w:rPr>
          <w:rStyle w:val="Enfasiintensa"/>
          <w:iCs w:val="0"/>
        </w:rPr>
        <w:t>Rilevazione dati sulla scuola</w:t>
      </w:r>
    </w:p>
    <w:p w:rsidR="00912E98" w:rsidRPr="00A92733" w:rsidRDefault="00A11FF8" w:rsidP="00912E98">
      <w:pPr>
        <w:rPr>
          <w:color w:val="70AD47" w:themeColor="accent6"/>
        </w:rPr>
      </w:pPr>
      <w:r>
        <w:rPr>
          <w:color w:val="70AD47" w:themeColor="accent6"/>
        </w:rPr>
        <w:t>&lt;</w:t>
      </w:r>
      <w:r w:rsidR="00912E98" w:rsidRPr="00A92733">
        <w:rPr>
          <w:color w:val="70AD47" w:themeColor="accent6"/>
        </w:rPr>
        <w:t>N</w:t>
      </w:r>
      <w:r w:rsidR="00A92733">
        <w:rPr>
          <w:color w:val="70AD47" w:themeColor="accent6"/>
        </w:rPr>
        <w:t>OTA:</w:t>
      </w:r>
      <w:r w:rsidR="00912E98" w:rsidRPr="00A92733">
        <w:rPr>
          <w:color w:val="70AD47" w:themeColor="accent6"/>
        </w:rPr>
        <w:t xml:space="preserve"> Non è possibile procedere all’inserimento del Progetto senza aver compilato quest’area.</w:t>
      </w:r>
      <w:r>
        <w:rPr>
          <w:color w:val="70AD47" w:themeColor="accent6"/>
        </w:rPr>
        <w:t>&gt;</w:t>
      </w:r>
    </w:p>
    <w:p w:rsidR="001E638B" w:rsidRDefault="00AD5C80" w:rsidP="00AD5C80">
      <w:r>
        <w:t>Per il completamento di questa sezione si tenga conto della tabella di punteggio al punto “</w:t>
      </w:r>
      <w:r w:rsidRPr="00AD5C80">
        <w:t>Selezione: Criteri di Valutazione delle proposte</w:t>
      </w:r>
      <w:r>
        <w:t>”.</w:t>
      </w:r>
    </w:p>
    <w:p w:rsidR="00064015" w:rsidRDefault="00064015" w:rsidP="00064015">
      <w:pPr>
        <w:pStyle w:val="Paragrafoelenco"/>
        <w:numPr>
          <w:ilvl w:val="0"/>
          <w:numId w:val="9"/>
        </w:numPr>
      </w:pPr>
      <w:r>
        <w:t>Disagio negli apprendimenti</w:t>
      </w:r>
    </w:p>
    <w:p w:rsidR="00064015" w:rsidRPr="00064015" w:rsidRDefault="00064015" w:rsidP="00064015">
      <w:pPr>
        <w:rPr>
          <w:color w:val="70AD47" w:themeColor="accent6"/>
        </w:rPr>
      </w:pPr>
      <w:r w:rsidRPr="00064015">
        <w:rPr>
          <w:color w:val="70AD47" w:themeColor="accent6"/>
        </w:rPr>
        <w:t>&lt;Da NON inserire: calcolata automaticamente secondo allegato n.2</w:t>
      </w:r>
      <w:r>
        <w:rPr>
          <w:color w:val="70AD47" w:themeColor="accent6"/>
        </w:rPr>
        <w:t xml:space="preserve"> della Nota 12810</w:t>
      </w:r>
      <w:r w:rsidRPr="00064015">
        <w:rPr>
          <w:color w:val="70AD47" w:themeColor="accent6"/>
        </w:rPr>
        <w:t xml:space="preserve"> “Note metodologiche per la quantificazione dei criteri di selezione</w:t>
      </w:r>
      <w:r>
        <w:rPr>
          <w:color w:val="70AD47" w:themeColor="accent6"/>
        </w:rPr>
        <w:t>”</w:t>
      </w:r>
      <w:r w:rsidRPr="00064015">
        <w:rPr>
          <w:color w:val="70AD47" w:themeColor="accent6"/>
        </w:rPr>
        <w:t>&gt;</w:t>
      </w:r>
    </w:p>
    <w:p w:rsidR="00064015" w:rsidRDefault="00064015" w:rsidP="00064015">
      <w:pPr>
        <w:pStyle w:val="Paragrafoelenco"/>
        <w:numPr>
          <w:ilvl w:val="0"/>
          <w:numId w:val="9"/>
        </w:numPr>
        <w:spacing w:after="0"/>
      </w:pPr>
      <w:r>
        <w:t>Basso status socio economico e culturale della famiglia di origine</w:t>
      </w:r>
    </w:p>
    <w:p w:rsidR="00064015" w:rsidRPr="00064015" w:rsidRDefault="00064015" w:rsidP="00064015">
      <w:pPr>
        <w:rPr>
          <w:color w:val="70AD47" w:themeColor="accent6"/>
        </w:rPr>
      </w:pPr>
      <w:r w:rsidRPr="00064015">
        <w:rPr>
          <w:color w:val="70AD47" w:themeColor="accent6"/>
        </w:rPr>
        <w:t>&lt;Da NON inserire: calcolata automaticamente secondo allegato n.2 della Nota 12810 “Note metodologiche per la quantificazione dei criteri di selezione”&gt;</w:t>
      </w:r>
    </w:p>
    <w:p w:rsidR="00064015" w:rsidRDefault="00064015" w:rsidP="00064015">
      <w:pPr>
        <w:pStyle w:val="Paragrafoelenco"/>
        <w:numPr>
          <w:ilvl w:val="0"/>
          <w:numId w:val="9"/>
        </w:numPr>
        <w:spacing w:after="0"/>
      </w:pPr>
      <w:r>
        <w:t>Alto tasso di abbandono nel corso dell’anno scolastico</w:t>
      </w:r>
    </w:p>
    <w:p w:rsidR="00064015" w:rsidRDefault="00064015" w:rsidP="00064015">
      <w:r w:rsidRPr="00064015">
        <w:rPr>
          <w:color w:val="70AD47" w:themeColor="accent6"/>
        </w:rPr>
        <w:t>&lt;Da NON inserire: calcolata automaticamente secondo allegato n.2 della Nota 12810 “Note metodologiche per la quantificazione dei criteri di selezione”&gt;</w:t>
      </w:r>
    </w:p>
    <w:p w:rsidR="00064015" w:rsidRPr="00064015" w:rsidRDefault="00064015" w:rsidP="00735DA1">
      <w:pPr>
        <w:pStyle w:val="Paragrafoelenco"/>
        <w:numPr>
          <w:ilvl w:val="0"/>
          <w:numId w:val="9"/>
        </w:numPr>
        <w:rPr>
          <w:b/>
        </w:rPr>
      </w:pPr>
      <w:r w:rsidRPr="00064015">
        <w:t>Livello di copertura della rete esistente all'atto della presentazione del progetto (con riferimento alle aree da destinare ad ambienti digitali):</w:t>
      </w:r>
      <w:r>
        <w:t xml:space="preserve"> </w:t>
      </w:r>
    </w:p>
    <w:p w:rsidR="00064015" w:rsidRPr="00064015" w:rsidRDefault="009917A0" w:rsidP="00064015">
      <w:pPr>
        <w:pStyle w:val="Paragrafoelenco"/>
        <w:numPr>
          <w:ilvl w:val="0"/>
          <w:numId w:val="30"/>
        </w:numPr>
        <w:rPr>
          <w:color w:val="70AD47" w:themeColor="accent6"/>
        </w:rPr>
      </w:pPr>
      <w:r>
        <w:rPr>
          <w:color w:val="70AD47" w:themeColor="accent6"/>
        </w:rPr>
        <w:t>&lt;</w:t>
      </w:r>
      <w:r w:rsidR="00064015" w:rsidRPr="00064015">
        <w:rPr>
          <w:color w:val="70AD47" w:themeColor="accent6"/>
        </w:rPr>
        <w:t>Inserire il Numero di aree da destinare ad ambienti digitali</w:t>
      </w:r>
    </w:p>
    <w:p w:rsidR="00064015" w:rsidRPr="00064015" w:rsidRDefault="00064015" w:rsidP="00064015">
      <w:pPr>
        <w:pStyle w:val="Paragrafoelenco"/>
        <w:numPr>
          <w:ilvl w:val="0"/>
          <w:numId w:val="30"/>
        </w:numPr>
        <w:rPr>
          <w:color w:val="70AD47" w:themeColor="accent6"/>
        </w:rPr>
      </w:pPr>
      <w:r w:rsidRPr="00064015">
        <w:rPr>
          <w:color w:val="70AD47" w:themeColor="accent6"/>
        </w:rPr>
        <w:t>Inserire il numero di aree da destinare ad ambienti digitali provviste di coperture di rete.</w:t>
      </w:r>
    </w:p>
    <w:p w:rsidR="00064015" w:rsidRPr="00064015" w:rsidRDefault="00064015" w:rsidP="00064015">
      <w:pPr>
        <w:rPr>
          <w:color w:val="70AD47" w:themeColor="accent6"/>
        </w:rPr>
      </w:pPr>
      <w:r>
        <w:rPr>
          <w:color w:val="70AD47" w:themeColor="accent6"/>
        </w:rPr>
        <w:t>Il sistema calcolerà la percentuale per definire il punteggio.</w:t>
      </w:r>
      <w:r w:rsidR="009917A0">
        <w:rPr>
          <w:color w:val="70AD47" w:themeColor="accent6"/>
        </w:rPr>
        <w:t>&gt;</w:t>
      </w:r>
    </w:p>
    <w:p w:rsidR="00064015" w:rsidRDefault="00064015" w:rsidP="00064015">
      <w:pPr>
        <w:pStyle w:val="Paragrafoelenco"/>
        <w:ind w:left="360"/>
        <w:rPr>
          <w:b/>
        </w:rPr>
      </w:pPr>
      <w:r w:rsidRPr="00064015">
        <w:rPr>
          <w:b/>
        </w:rPr>
        <w:t>Punteggio: tra 80% e 100% = 15; tra 50% e 79% = 10; sotto 50% = 5</w:t>
      </w:r>
    </w:p>
    <w:p w:rsidR="009917A0" w:rsidRPr="009917A0" w:rsidRDefault="009917A0" w:rsidP="009917A0">
      <w:pPr>
        <w:pStyle w:val="Paragrafoelenco"/>
        <w:ind w:left="360"/>
        <w:rPr>
          <w:b/>
        </w:rPr>
      </w:pPr>
    </w:p>
    <w:p w:rsidR="009917A0" w:rsidRPr="009917A0" w:rsidRDefault="009917A0" w:rsidP="009917A0">
      <w:pPr>
        <w:pStyle w:val="Paragrafoelenco"/>
        <w:numPr>
          <w:ilvl w:val="0"/>
          <w:numId w:val="9"/>
        </w:numPr>
        <w:rPr>
          <w:b/>
        </w:rPr>
      </w:pPr>
      <w:r>
        <w:t>Connessione internet (dimostrabile attraverso un contratto o una convenzione attiva)</w:t>
      </w:r>
    </w:p>
    <w:p w:rsidR="009917A0" w:rsidRPr="009917A0" w:rsidRDefault="009917A0" w:rsidP="009917A0">
      <w:pPr>
        <w:rPr>
          <w:color w:val="70AD47" w:themeColor="accent6"/>
        </w:rPr>
      </w:pPr>
      <w:r>
        <w:rPr>
          <w:color w:val="70AD47" w:themeColor="accent6"/>
        </w:rPr>
        <w:t>&lt;</w:t>
      </w:r>
      <w:r w:rsidRPr="009917A0">
        <w:rPr>
          <w:color w:val="70AD47" w:themeColor="accent6"/>
        </w:rPr>
        <w:t xml:space="preserve">Se </w:t>
      </w:r>
      <w:r>
        <w:rPr>
          <w:color w:val="70AD47" w:themeColor="accent6"/>
        </w:rPr>
        <w:t>S</w:t>
      </w:r>
      <w:r w:rsidRPr="009917A0">
        <w:rPr>
          <w:color w:val="70AD47" w:themeColor="accent6"/>
        </w:rPr>
        <w:t>ì, va specifica</w:t>
      </w:r>
      <w:r>
        <w:rPr>
          <w:color w:val="70AD47" w:themeColor="accent6"/>
        </w:rPr>
        <w:t>to il fornitore e gli estremi del</w:t>
      </w:r>
      <w:r w:rsidRPr="009917A0">
        <w:rPr>
          <w:color w:val="70AD47" w:themeColor="accent6"/>
        </w:rPr>
        <w:t xml:space="preserve"> contratto</w:t>
      </w:r>
      <w:r>
        <w:rPr>
          <w:color w:val="70AD47" w:themeColor="accent6"/>
        </w:rPr>
        <w:t>&gt;</w:t>
      </w:r>
    </w:p>
    <w:p w:rsidR="009917A0" w:rsidRPr="00236358" w:rsidRDefault="009917A0" w:rsidP="009917A0">
      <w:pPr>
        <w:pStyle w:val="Paragrafoelenco"/>
        <w:ind w:left="360"/>
        <w:rPr>
          <w:b/>
        </w:rPr>
      </w:pPr>
      <w:r>
        <w:rPr>
          <w:b/>
        </w:rPr>
        <w:t>Punteggio: Sì = 5</w:t>
      </w:r>
      <w:r w:rsidRPr="00236358">
        <w:rPr>
          <w:b/>
        </w:rPr>
        <w:t>; No = 0</w:t>
      </w:r>
    </w:p>
    <w:p w:rsidR="009917A0" w:rsidRPr="009917A0" w:rsidRDefault="009917A0" w:rsidP="009917A0">
      <w:pPr>
        <w:pStyle w:val="Paragrafoelenco"/>
        <w:ind w:left="360"/>
        <w:rPr>
          <w:b/>
        </w:rPr>
      </w:pPr>
    </w:p>
    <w:p w:rsidR="009917A0" w:rsidRDefault="009917A0" w:rsidP="009917A0">
      <w:pPr>
        <w:pStyle w:val="Paragrafoelenco"/>
        <w:numPr>
          <w:ilvl w:val="0"/>
          <w:numId w:val="9"/>
        </w:numPr>
      </w:pPr>
      <w:r>
        <w:t>Realizzazione di un progetto che preveda l'impiega di ambienti e dispositivi digitali per l'inclusione o l'integrazione in coerenza con la Convenzione delle Nazioni Unite sui diritti delle persone con disabilità e con la normativa italiana (BES) e con il PAI (Piano Annuale per l'</w:t>
      </w:r>
      <w:proofErr w:type="spellStart"/>
      <w:r>
        <w:t>inclusività</w:t>
      </w:r>
      <w:proofErr w:type="spellEnd"/>
      <w:r>
        <w:t>) -Direttiva Ministeriale del 27 dicembre 2012 e C.M. n. 8 del 2013, prot.561</w:t>
      </w:r>
    </w:p>
    <w:p w:rsidR="009917A0" w:rsidRPr="00236358" w:rsidRDefault="009917A0" w:rsidP="009917A0">
      <w:pPr>
        <w:pStyle w:val="Paragrafoelenco"/>
        <w:ind w:left="360"/>
        <w:rPr>
          <w:b/>
        </w:rPr>
      </w:pPr>
      <w:r>
        <w:rPr>
          <w:b/>
        </w:rPr>
        <w:t>Punteggio: Sì = 5</w:t>
      </w:r>
      <w:r w:rsidRPr="00236358">
        <w:rPr>
          <w:b/>
        </w:rPr>
        <w:t>; No = 0</w:t>
      </w:r>
    </w:p>
    <w:p w:rsidR="009917A0" w:rsidRDefault="009917A0" w:rsidP="009917A0"/>
    <w:p w:rsidR="00F908C5" w:rsidRDefault="00F908C5" w:rsidP="00F908C5">
      <w:pPr>
        <w:pStyle w:val="Paragrafoelenco"/>
        <w:numPr>
          <w:ilvl w:val="0"/>
          <w:numId w:val="9"/>
        </w:numPr>
      </w:pPr>
      <w:r w:rsidRPr="00F908C5">
        <w:t xml:space="preserve">Livello di coinvolgimento della scuola nel progetto e coerenza dell'intervento con almeno uno di questi progetti: didattica attiva, </w:t>
      </w:r>
      <w:proofErr w:type="spellStart"/>
      <w:r w:rsidRPr="00F908C5">
        <w:t>laboratorialità</w:t>
      </w:r>
      <w:proofErr w:type="spellEnd"/>
      <w:r w:rsidRPr="00F908C5">
        <w:t xml:space="preserve">, mobile </w:t>
      </w:r>
      <w:proofErr w:type="spellStart"/>
      <w:r w:rsidRPr="00F908C5">
        <w:t>learning</w:t>
      </w:r>
      <w:proofErr w:type="spellEnd"/>
      <w:r w:rsidRPr="00F908C5">
        <w:t xml:space="preserve">, impiego di contenuti e </w:t>
      </w:r>
      <w:proofErr w:type="spellStart"/>
      <w:r w:rsidRPr="00F908C5">
        <w:t>repository</w:t>
      </w:r>
      <w:proofErr w:type="spellEnd"/>
      <w:r w:rsidRPr="00F908C5">
        <w:t xml:space="preserve"> digitali, impiego degli spazi didattici inseriti nel Piano dell'offerta formativa (specificare il livello di diffusione di progetti coerenti):</w:t>
      </w:r>
    </w:p>
    <w:p w:rsidR="00F908C5" w:rsidRDefault="009917A0" w:rsidP="00F908C5">
      <w:pPr>
        <w:rPr>
          <w:color w:val="70AD47" w:themeColor="accent6"/>
        </w:rPr>
      </w:pPr>
      <w:r w:rsidRPr="00F908C5">
        <w:rPr>
          <w:color w:val="70AD47" w:themeColor="accent6"/>
        </w:rPr>
        <w:t>&lt;</w:t>
      </w:r>
      <w:r w:rsidR="00F908C5">
        <w:rPr>
          <w:color w:val="70AD47" w:themeColor="accent6"/>
        </w:rPr>
        <w:t>Inserire</w:t>
      </w:r>
      <w:r w:rsidRPr="00F908C5">
        <w:rPr>
          <w:color w:val="70AD47" w:themeColor="accent6"/>
        </w:rPr>
        <w:t>:</w:t>
      </w:r>
      <w:r w:rsidR="00F908C5">
        <w:rPr>
          <w:color w:val="70AD47" w:themeColor="accent6"/>
        </w:rPr>
        <w:t xml:space="preserve"> numero di classi che saranno coinvolte nel progetto; eventuale coinvolgimento di sezioni intere (specificando quante); eventuale coinvolgimenti di insieme di classi dello stesso anno (specificando quante).&gt;</w:t>
      </w:r>
    </w:p>
    <w:p w:rsidR="009917A0" w:rsidRDefault="009917A0" w:rsidP="00F908C5">
      <w:pPr>
        <w:pStyle w:val="Paragrafoelenco"/>
        <w:ind w:left="360"/>
        <w:rPr>
          <w:b/>
        </w:rPr>
      </w:pPr>
      <w:r w:rsidRPr="00064015">
        <w:rPr>
          <w:b/>
        </w:rPr>
        <w:t>Punteggio: tra</w:t>
      </w:r>
      <w:r w:rsidR="00F908C5">
        <w:rPr>
          <w:b/>
        </w:rPr>
        <w:t xml:space="preserve"> </w:t>
      </w:r>
      <w:r w:rsidR="00F908C5" w:rsidRPr="00F908C5">
        <w:rPr>
          <w:b/>
        </w:rPr>
        <w:t>meno di 3 classi</w:t>
      </w:r>
      <w:r w:rsidR="00F908C5">
        <w:rPr>
          <w:b/>
        </w:rPr>
        <w:t xml:space="preserve"> = 5; </w:t>
      </w:r>
      <w:r w:rsidR="00F908C5" w:rsidRPr="00F908C5">
        <w:rPr>
          <w:b/>
        </w:rPr>
        <w:t>un corso o una sezione intera</w:t>
      </w:r>
      <w:r w:rsidR="00F908C5">
        <w:rPr>
          <w:b/>
        </w:rPr>
        <w:t xml:space="preserve"> = 10; </w:t>
      </w:r>
      <w:r w:rsidR="00F908C5" w:rsidRPr="00F908C5">
        <w:rPr>
          <w:b/>
        </w:rPr>
        <w:t>tutte le classi</w:t>
      </w:r>
      <w:r w:rsidRPr="00064015">
        <w:rPr>
          <w:b/>
        </w:rPr>
        <w:t xml:space="preserve"> = 15</w:t>
      </w:r>
    </w:p>
    <w:p w:rsidR="00F908C5" w:rsidRDefault="00F908C5" w:rsidP="00F908C5">
      <w:pPr>
        <w:pStyle w:val="Paragrafoelenco"/>
        <w:ind w:left="360"/>
      </w:pPr>
    </w:p>
    <w:p w:rsidR="009917A0" w:rsidRDefault="009917A0" w:rsidP="009917A0">
      <w:pPr>
        <w:pStyle w:val="Paragrafoelenco"/>
        <w:numPr>
          <w:ilvl w:val="0"/>
          <w:numId w:val="9"/>
        </w:numPr>
      </w:pPr>
      <w:r>
        <w:t>Dotazione della</w:t>
      </w:r>
      <w:r w:rsidR="00F908C5">
        <w:t xml:space="preserve"> scuola di </w:t>
      </w:r>
      <w:r>
        <w:t>servizi per gli utenti fruibili in modalità mobile (registro elettronico, biblioteca/materiali didattici on</w:t>
      </w:r>
      <w:r w:rsidR="00F908C5">
        <w:t xml:space="preserve"> l</w:t>
      </w:r>
      <w:r>
        <w:t>ine, registrazione pasti della mensa, altro: specificare)</w:t>
      </w:r>
    </w:p>
    <w:p w:rsidR="00F908C5" w:rsidRPr="00F908C5" w:rsidRDefault="00F908C5" w:rsidP="00F908C5">
      <w:pPr>
        <w:rPr>
          <w:color w:val="70AD47" w:themeColor="accent6"/>
        </w:rPr>
      </w:pPr>
      <w:r w:rsidRPr="00F908C5">
        <w:rPr>
          <w:color w:val="70AD47" w:themeColor="accent6"/>
        </w:rPr>
        <w:t xml:space="preserve">&lt;Specificare tra: </w:t>
      </w:r>
      <w:r>
        <w:rPr>
          <w:color w:val="70AD47" w:themeColor="accent6"/>
        </w:rPr>
        <w:t xml:space="preserve">registro elettronico; registrazione pasti della mensa; </w:t>
      </w:r>
      <w:proofErr w:type="spellStart"/>
      <w:r>
        <w:rPr>
          <w:color w:val="70AD47" w:themeColor="accent6"/>
        </w:rPr>
        <w:t>webmail</w:t>
      </w:r>
      <w:proofErr w:type="spellEnd"/>
      <w:r>
        <w:rPr>
          <w:color w:val="70AD47" w:themeColor="accent6"/>
        </w:rPr>
        <w:t xml:space="preserve">; materiali didattici online; e-learning a supporto degli studenti; formazione docenti; web </w:t>
      </w:r>
      <w:proofErr w:type="spellStart"/>
      <w:r>
        <w:rPr>
          <w:color w:val="70AD47" w:themeColor="accent6"/>
        </w:rPr>
        <w:t>zine</w:t>
      </w:r>
      <w:proofErr w:type="spellEnd"/>
      <w:r>
        <w:rPr>
          <w:color w:val="70AD47" w:themeColor="accent6"/>
        </w:rPr>
        <w:t>; diario online; altro (specificare nelle note)</w:t>
      </w:r>
      <w:r w:rsidRPr="00F908C5">
        <w:rPr>
          <w:color w:val="70AD47" w:themeColor="accent6"/>
        </w:rPr>
        <w:t>.&gt;</w:t>
      </w:r>
    </w:p>
    <w:p w:rsidR="00F908C5" w:rsidRPr="00236358" w:rsidRDefault="00F908C5" w:rsidP="00F908C5">
      <w:pPr>
        <w:pStyle w:val="Paragrafoelenco"/>
        <w:ind w:left="360"/>
        <w:rPr>
          <w:b/>
        </w:rPr>
      </w:pPr>
      <w:r>
        <w:rPr>
          <w:b/>
        </w:rPr>
        <w:t>Punteggio: Sì = 5</w:t>
      </w:r>
      <w:r w:rsidRPr="00236358">
        <w:rPr>
          <w:b/>
        </w:rPr>
        <w:t>; No = 0</w:t>
      </w:r>
    </w:p>
    <w:p w:rsidR="00F908C5" w:rsidRDefault="00F908C5" w:rsidP="00F908C5"/>
    <w:p w:rsidR="00F908C5" w:rsidRDefault="00F908C5" w:rsidP="00F908C5"/>
    <w:p w:rsidR="00F908C5" w:rsidRDefault="00F908C5" w:rsidP="00F908C5"/>
    <w:p w:rsidR="00F908C5" w:rsidRPr="0044746A" w:rsidRDefault="00F908C5" w:rsidP="00F908C5">
      <w:pPr>
        <w:rPr>
          <w:b/>
        </w:rPr>
      </w:pPr>
      <w:r w:rsidRPr="0044746A">
        <w:rPr>
          <w:b/>
          <w:color w:val="70AD47" w:themeColor="accent6"/>
        </w:rPr>
        <w:t>&lt;</w:t>
      </w:r>
      <w:r w:rsidR="0044746A" w:rsidRPr="0044746A">
        <w:rPr>
          <w:b/>
          <w:color w:val="70AD47" w:themeColor="accent6"/>
        </w:rPr>
        <w:t>Questa sezione potrà essere sempre modificata prima dell’Inoltro definitivo della candidatura.&gt;</w:t>
      </w:r>
    </w:p>
    <w:p w:rsidR="009917A0" w:rsidRDefault="009917A0" w:rsidP="009917A0"/>
    <w:p w:rsidR="00F908C5" w:rsidRDefault="00F908C5" w:rsidP="009917A0"/>
    <w:p w:rsidR="009917A0" w:rsidRDefault="009917A0" w:rsidP="009917A0"/>
    <w:p w:rsidR="009917A0" w:rsidRDefault="009917A0">
      <w:pPr>
        <w:rPr>
          <w:rStyle w:val="Enfasiintensa"/>
        </w:rPr>
      </w:pPr>
      <w:r>
        <w:rPr>
          <w:rStyle w:val="Enfasiintensa"/>
        </w:rPr>
        <w:br w:type="page"/>
      </w:r>
    </w:p>
    <w:p w:rsidR="00236358" w:rsidRDefault="00236358" w:rsidP="00C41D7F">
      <w:pPr>
        <w:pStyle w:val="Paragrafoelenco"/>
        <w:numPr>
          <w:ilvl w:val="0"/>
          <w:numId w:val="6"/>
        </w:numPr>
        <w:spacing w:before="240"/>
        <w:rPr>
          <w:rStyle w:val="Enfasiintensa"/>
        </w:rPr>
      </w:pPr>
      <w:r>
        <w:rPr>
          <w:rStyle w:val="Enfasiintensa"/>
        </w:rPr>
        <w:t>Progetti</w:t>
      </w:r>
    </w:p>
    <w:p w:rsidR="0044746A" w:rsidRDefault="0044746A" w:rsidP="0044746A">
      <w:pPr>
        <w:jc w:val="both"/>
        <w:rPr>
          <w:i/>
          <w:iCs/>
          <w:color w:val="70AD47" w:themeColor="accent6"/>
        </w:rPr>
      </w:pPr>
      <w:r w:rsidRPr="0044746A">
        <w:rPr>
          <w:i/>
          <w:iCs/>
          <w:color w:val="70AD47" w:themeColor="accent6"/>
        </w:rPr>
        <w:t>&lt;</w:t>
      </w:r>
      <w:r>
        <w:rPr>
          <w:i/>
          <w:iCs/>
          <w:color w:val="70AD47" w:themeColor="accent6"/>
        </w:rPr>
        <w:t>Accedere all’area Progetti e inserire NUOVO PROGETTO.</w:t>
      </w:r>
    </w:p>
    <w:p w:rsidR="0044746A" w:rsidRPr="0044746A" w:rsidRDefault="0044746A" w:rsidP="0044746A">
      <w:pPr>
        <w:jc w:val="both"/>
        <w:rPr>
          <w:i/>
          <w:iCs/>
          <w:color w:val="70AD47" w:themeColor="accent6"/>
        </w:rPr>
      </w:pPr>
      <w:r w:rsidRPr="0044746A">
        <w:rPr>
          <w:i/>
          <w:iCs/>
          <w:color w:val="70AD47" w:themeColor="accent6"/>
        </w:rPr>
        <w:t>Attenzione! Inizialmente il sistema mostra il massimale previsto in base al numero degli alunni presente nell’area “Anagrafica della scuola”: esso si modifica se si aggiunge successivamente il modulo Postazioni informatiche e per l’accesso dell’utenza e del personale (o delle segreterie) ai dati e ai servizi digitali della scuola.&gt;</w:t>
      </w:r>
    </w:p>
    <w:p w:rsidR="0044746A" w:rsidRDefault="0044746A" w:rsidP="0044746A">
      <w:pPr>
        <w:spacing w:before="240"/>
        <w:rPr>
          <w:rStyle w:val="Enfasiintensa"/>
        </w:rPr>
      </w:pPr>
    </w:p>
    <w:p w:rsidR="00236358" w:rsidRDefault="00236358" w:rsidP="00C41D7F">
      <w:pPr>
        <w:pStyle w:val="Paragrafoelenco"/>
        <w:numPr>
          <w:ilvl w:val="0"/>
          <w:numId w:val="10"/>
        </w:numPr>
        <w:spacing w:before="240"/>
        <w:rPr>
          <w:iCs/>
        </w:rPr>
      </w:pPr>
      <w:r w:rsidRPr="00236358">
        <w:rPr>
          <w:iCs/>
        </w:rPr>
        <w:t>Progetto</w:t>
      </w:r>
    </w:p>
    <w:p w:rsidR="00236358" w:rsidRPr="00C41D7F" w:rsidRDefault="00236358" w:rsidP="00FD08D6">
      <w:pPr>
        <w:pStyle w:val="Paragrafoelenco"/>
        <w:numPr>
          <w:ilvl w:val="1"/>
          <w:numId w:val="10"/>
        </w:numPr>
        <w:jc w:val="both"/>
        <w:rPr>
          <w:iCs/>
        </w:rPr>
      </w:pPr>
      <w:r w:rsidRPr="00236358">
        <w:rPr>
          <w:iCs/>
        </w:rPr>
        <w:t>Titolo</w:t>
      </w:r>
      <w:r w:rsidR="00DA54D8">
        <w:rPr>
          <w:iCs/>
        </w:rPr>
        <w:t xml:space="preserve"> progetto</w:t>
      </w:r>
      <w:r>
        <w:rPr>
          <w:iCs/>
        </w:rPr>
        <w:t xml:space="preserve">: </w:t>
      </w:r>
      <w:r w:rsidR="00C41D7F" w:rsidRPr="00C41D7F">
        <w:rPr>
          <w:iCs/>
          <w:color w:val="70AD47" w:themeColor="accent6"/>
        </w:rPr>
        <w:t>“</w:t>
      </w:r>
      <w:proofErr w:type="spellStart"/>
      <w:r w:rsidR="0044746A">
        <w:rPr>
          <w:iCs/>
          <w:color w:val="70AD47" w:themeColor="accent6"/>
        </w:rPr>
        <w:t>Cl@sse</w:t>
      </w:r>
      <w:proofErr w:type="spellEnd"/>
      <w:r w:rsidR="0044746A">
        <w:rPr>
          <w:iCs/>
          <w:color w:val="70AD47" w:themeColor="accent6"/>
        </w:rPr>
        <w:t xml:space="preserve"> 3.0</w:t>
      </w:r>
      <w:r w:rsidR="00C41D7F">
        <w:rPr>
          <w:iCs/>
          <w:color w:val="70AD47" w:themeColor="accent6"/>
        </w:rPr>
        <w:t>”</w:t>
      </w:r>
    </w:p>
    <w:p w:rsidR="00C41D7F" w:rsidRDefault="00C41D7F" w:rsidP="00C41D7F">
      <w:pPr>
        <w:pStyle w:val="Paragrafoelenco"/>
        <w:ind w:left="792"/>
        <w:jc w:val="both"/>
        <w:rPr>
          <w:iCs/>
        </w:rPr>
      </w:pPr>
    </w:p>
    <w:p w:rsidR="00FD08D6" w:rsidRDefault="00236358" w:rsidP="00A45522">
      <w:pPr>
        <w:pStyle w:val="Paragrafoelenco"/>
        <w:numPr>
          <w:ilvl w:val="1"/>
          <w:numId w:val="10"/>
        </w:numPr>
        <w:jc w:val="both"/>
        <w:rPr>
          <w:iCs/>
        </w:rPr>
      </w:pPr>
      <w:r w:rsidRPr="00FD08D6">
        <w:rPr>
          <w:iCs/>
        </w:rPr>
        <w:t>Descrizione</w:t>
      </w:r>
      <w:r w:rsidR="00DA54D8">
        <w:rPr>
          <w:iCs/>
        </w:rPr>
        <w:t xml:space="preserve"> del progetto</w:t>
      </w:r>
      <w:r w:rsidRPr="00FD08D6">
        <w:rPr>
          <w:iCs/>
        </w:rPr>
        <w:t xml:space="preserve">: </w:t>
      </w:r>
    </w:p>
    <w:p w:rsidR="00192084" w:rsidRPr="00192084" w:rsidRDefault="00192084" w:rsidP="00192084">
      <w:pPr>
        <w:jc w:val="both"/>
        <w:rPr>
          <w:i/>
          <w:iCs/>
          <w:color w:val="70AD47" w:themeColor="accent6"/>
        </w:rPr>
      </w:pPr>
      <w:r w:rsidRPr="00192084">
        <w:rPr>
          <w:i/>
          <w:iCs/>
          <w:color w:val="70AD47" w:themeColor="accent6"/>
        </w:rPr>
        <w:t>&lt;Il progetto presentato qui di seguito è da ritenersi generico, si prega di modificare la parte descrittiva sulla base effettiva di quanto si vuole affrontare nel bando. Si faccia parti</w:t>
      </w:r>
      <w:r>
        <w:rPr>
          <w:i/>
          <w:iCs/>
          <w:color w:val="70AD47" w:themeColor="accent6"/>
        </w:rPr>
        <w:t>c</w:t>
      </w:r>
      <w:r w:rsidRPr="00192084">
        <w:rPr>
          <w:i/>
          <w:iCs/>
          <w:color w:val="70AD47" w:themeColor="accent6"/>
        </w:rPr>
        <w:t>olare attenzione al punto evidenziato di giallo&gt;</w:t>
      </w:r>
    </w:p>
    <w:p w:rsidR="0044746A" w:rsidRPr="0044746A" w:rsidRDefault="0044746A" w:rsidP="0044746A">
      <w:pPr>
        <w:ind w:left="360"/>
        <w:jc w:val="both"/>
        <w:rPr>
          <w:iCs/>
          <w:color w:val="70AD47" w:themeColor="accent6"/>
        </w:rPr>
      </w:pPr>
      <w:r w:rsidRPr="0044746A">
        <w:rPr>
          <w:iCs/>
          <w:color w:val="70AD47" w:themeColor="accent6"/>
        </w:rPr>
        <w:t xml:space="preserve">Il MIUR (Ministero dell’Istruzione dell’Università e della Ricerca) ha inteso valorizzare la qualità scolastica per migliorare il livello di apprendimento nelle diverse discipline di studio e garantire a tutti gli studenti pari opportunità di sviluppo delle capacità individuali. </w:t>
      </w:r>
    </w:p>
    <w:p w:rsidR="00FD08D6" w:rsidRDefault="0044746A" w:rsidP="0044746A">
      <w:pPr>
        <w:ind w:left="360"/>
        <w:jc w:val="both"/>
        <w:rPr>
          <w:iCs/>
          <w:color w:val="70AD47" w:themeColor="accent6"/>
        </w:rPr>
      </w:pPr>
      <w:r w:rsidRPr="0044746A">
        <w:rPr>
          <w:iCs/>
          <w:color w:val="70AD47" w:themeColor="accent6"/>
        </w:rPr>
        <w:t>In coerenza, quindi, con le linee guida definite dal MIUR, si vuole progettare un modello di processo didattico innovativo che utilizzi le tecnologie digitali e si soffermi sulla nuova organizzazione spaziale delle aule in ambien</w:t>
      </w:r>
      <w:r>
        <w:rPr>
          <w:iCs/>
          <w:color w:val="70AD47" w:themeColor="accent6"/>
        </w:rPr>
        <w:t>ti di apprendimento multimediali</w:t>
      </w:r>
      <w:r w:rsidRPr="0044746A">
        <w:rPr>
          <w:iCs/>
          <w:color w:val="70AD47" w:themeColor="accent6"/>
        </w:rPr>
        <w:t xml:space="preserve">, per raggiungere gli obiettivi prioritari di miglioramento dell’istituto (qualità della formazione, prove INVALSI, posizionamento competitivo, </w:t>
      </w:r>
      <w:proofErr w:type="spellStart"/>
      <w:r w:rsidRPr="0044746A">
        <w:rPr>
          <w:iCs/>
          <w:color w:val="70AD47" w:themeColor="accent6"/>
        </w:rPr>
        <w:t>placement</w:t>
      </w:r>
      <w:proofErr w:type="spellEnd"/>
      <w:r w:rsidRPr="0044746A">
        <w:rPr>
          <w:iCs/>
          <w:color w:val="70AD47" w:themeColor="accent6"/>
        </w:rPr>
        <w:t>) e per permettere alla scuola italiana ed europea di beneficiare significamene del potenziale offerto dall’introduzione della tecnologia digitale. Qualsiasi modello didattico venga assunto deve avere come méta primaria il successo formativo dell’alunno e orientare gli itinerari scelti verso metodologie didattiche innovative più funzionali alla realizzazione e al conseguimento di risultati significativi, nello specifico di capacità dirette a esplorare, classificare fenomeni, definire questioni e problemi, stabilire e comprendere connessioni, costruire nuovi scenari interpretativi e progettare soluzioni. Un tipo di processo didattico innovativo che utilizzi le tecnologie digitali può garantire un apprendimento di tipo personalizzato, autonomo e soprattutto collaborativo. Occorre un progetto metodologico didattico in cui ogni alunno diventa protagonista della propria formazione; non esiste un unico tipo di intelligenza ma ognuno ha un proprio “stile di apprendimento”.</w:t>
      </w:r>
    </w:p>
    <w:p w:rsidR="00A24269" w:rsidRDefault="00A24269" w:rsidP="00A24269">
      <w:pPr>
        <w:ind w:left="360"/>
        <w:jc w:val="both"/>
        <w:rPr>
          <w:iCs/>
          <w:color w:val="70AD47" w:themeColor="accent6"/>
        </w:rPr>
      </w:pPr>
      <w:r>
        <w:rPr>
          <w:iCs/>
          <w:color w:val="70AD47" w:themeColor="accent6"/>
        </w:rPr>
        <w:t>METODOLOGIE DIDATTICHE</w:t>
      </w:r>
    </w:p>
    <w:p w:rsidR="0044746A" w:rsidRDefault="00A24269" w:rsidP="00A24269">
      <w:pPr>
        <w:ind w:left="360"/>
        <w:jc w:val="both"/>
        <w:rPr>
          <w:iCs/>
          <w:color w:val="70AD47" w:themeColor="accent6"/>
        </w:rPr>
      </w:pPr>
      <w:r>
        <w:rPr>
          <w:iCs/>
          <w:color w:val="70AD47" w:themeColor="accent6"/>
        </w:rPr>
        <w:t>L</w:t>
      </w:r>
      <w:r w:rsidR="0044746A" w:rsidRPr="00A24269">
        <w:rPr>
          <w:iCs/>
          <w:color w:val="70AD47" w:themeColor="accent6"/>
        </w:rPr>
        <w:t xml:space="preserve">e procedure didattiche da adottare la fine del raggiungimento delle </w:t>
      </w:r>
      <w:r>
        <w:rPr>
          <w:iCs/>
          <w:color w:val="70AD47" w:themeColor="accent6"/>
        </w:rPr>
        <w:t>finalità generali su prefissate prevedono che l</w:t>
      </w:r>
      <w:r w:rsidR="0044746A" w:rsidRPr="00A24269">
        <w:rPr>
          <w:iCs/>
          <w:color w:val="70AD47" w:themeColor="accent6"/>
        </w:rPr>
        <w:t xml:space="preserve">e attività didattiche disciplinari nel nuovo ambiente </w:t>
      </w:r>
      <w:r>
        <w:rPr>
          <w:iCs/>
          <w:color w:val="70AD47" w:themeColor="accent6"/>
        </w:rPr>
        <w:t>siano</w:t>
      </w:r>
      <w:r w:rsidR="0044746A" w:rsidRPr="00A24269">
        <w:rPr>
          <w:iCs/>
          <w:color w:val="70AD47" w:themeColor="accent6"/>
        </w:rPr>
        <w:t xml:space="preserve"> progettate come momenti di particolare attività per lo studente, che formula le proprie ipotesi e ne controlla le conseguenze, progetta e sperimenta, discute e argomenta le proprie scelte, impara a raccogliere dati e a confrontarli con le ipotesi formulate, negozia e costruisce significati interindividuali, porta a conclusioni temporanee e a nuove aperture per la costruzione delle conoscenze personali e collettive.</w:t>
      </w:r>
    </w:p>
    <w:p w:rsidR="00A24269" w:rsidRDefault="00A24269" w:rsidP="00A24269">
      <w:pPr>
        <w:ind w:left="360"/>
        <w:jc w:val="both"/>
        <w:rPr>
          <w:iCs/>
          <w:color w:val="70AD47" w:themeColor="accent6"/>
        </w:rPr>
      </w:pPr>
      <w:r w:rsidRPr="00A24269">
        <w:rPr>
          <w:iCs/>
          <w:color w:val="70AD47" w:themeColor="accent6"/>
          <w:highlight w:val="yellow"/>
        </w:rPr>
        <w:t xml:space="preserve">In quest’ottica nell’Istituto si utilizzano le seguenti strategie didattiche: Apprendimento partecipato o Cooperative Learning, Classi Capovolte o </w:t>
      </w:r>
      <w:proofErr w:type="spellStart"/>
      <w:r w:rsidRPr="00A24269">
        <w:rPr>
          <w:iCs/>
          <w:color w:val="70AD47" w:themeColor="accent6"/>
          <w:highlight w:val="yellow"/>
        </w:rPr>
        <w:t>Flipped</w:t>
      </w:r>
      <w:proofErr w:type="spellEnd"/>
      <w:r w:rsidRPr="00A24269">
        <w:rPr>
          <w:iCs/>
          <w:color w:val="70AD47" w:themeColor="accent6"/>
          <w:highlight w:val="yellow"/>
        </w:rPr>
        <w:t xml:space="preserve"> </w:t>
      </w:r>
      <w:proofErr w:type="spellStart"/>
      <w:r w:rsidRPr="00A24269">
        <w:rPr>
          <w:iCs/>
          <w:color w:val="70AD47" w:themeColor="accent6"/>
          <w:highlight w:val="yellow"/>
        </w:rPr>
        <w:t>Classroom</w:t>
      </w:r>
      <w:proofErr w:type="spellEnd"/>
      <w:r w:rsidRPr="00A24269">
        <w:rPr>
          <w:iCs/>
          <w:color w:val="70AD47" w:themeColor="accent6"/>
          <w:highlight w:val="yellow"/>
        </w:rPr>
        <w:t>, Apprendimento differenziato e stili cognitivi, Episodi di Apprendimento Situati (metodo EAS).</w:t>
      </w:r>
    </w:p>
    <w:p w:rsidR="00192084" w:rsidRDefault="00192084" w:rsidP="00192084">
      <w:pPr>
        <w:ind w:left="360"/>
        <w:jc w:val="both"/>
        <w:rPr>
          <w:iCs/>
          <w:color w:val="70AD47" w:themeColor="accent6"/>
        </w:rPr>
      </w:pPr>
      <w:r>
        <w:rPr>
          <w:iCs/>
          <w:color w:val="70AD47" w:themeColor="accent6"/>
        </w:rPr>
        <w:t>SPAZI</w:t>
      </w:r>
    </w:p>
    <w:p w:rsidR="00A24269" w:rsidRPr="00A24269" w:rsidRDefault="00A24269" w:rsidP="00A24269">
      <w:pPr>
        <w:ind w:left="360"/>
        <w:jc w:val="both"/>
        <w:rPr>
          <w:iCs/>
          <w:color w:val="70AD47" w:themeColor="accent6"/>
        </w:rPr>
      </w:pPr>
      <w:r w:rsidRPr="00A24269">
        <w:rPr>
          <w:iCs/>
          <w:color w:val="70AD47" w:themeColor="accent6"/>
        </w:rPr>
        <w:t>Le aule scolastiche come ambienti di apprendimento multimediale in cui si utilizza il modello di didattico innovativo è la proposta per ricreare un nuovo spazio di apprendimento collaborativo e individuale.</w:t>
      </w:r>
    </w:p>
    <w:p w:rsidR="00A24269" w:rsidRPr="00A24269" w:rsidRDefault="00A24269" w:rsidP="00A24269">
      <w:pPr>
        <w:ind w:left="360"/>
        <w:jc w:val="both"/>
        <w:rPr>
          <w:iCs/>
          <w:color w:val="70AD47" w:themeColor="accent6"/>
        </w:rPr>
      </w:pPr>
      <w:r w:rsidRPr="00A24269">
        <w:rPr>
          <w:iCs/>
          <w:color w:val="70AD47" w:themeColor="accent6"/>
        </w:rPr>
        <w:t xml:space="preserve">L’aula </w:t>
      </w:r>
      <w:r>
        <w:rPr>
          <w:iCs/>
          <w:color w:val="70AD47" w:themeColor="accent6"/>
        </w:rPr>
        <w:t>sarà</w:t>
      </w:r>
      <w:r w:rsidRPr="00A24269">
        <w:rPr>
          <w:iCs/>
          <w:color w:val="70AD47" w:themeColor="accent6"/>
        </w:rPr>
        <w:t xml:space="preserve"> allestita con tutti gli strumenti multimediali che facilitano l’apprendimento. Ogni studente potrà avere accesso a questi strumenti sia singolarmente per il lavoro individuale che con il gruppo per la realizzazione del progetto collaborativo</w:t>
      </w:r>
      <w:r>
        <w:rPr>
          <w:iCs/>
          <w:color w:val="70AD47" w:themeColor="accent6"/>
        </w:rPr>
        <w:t>.</w:t>
      </w:r>
    </w:p>
    <w:p w:rsidR="00A24269" w:rsidRPr="00192084" w:rsidRDefault="00A24269" w:rsidP="00A24269">
      <w:pPr>
        <w:ind w:left="360"/>
        <w:jc w:val="both"/>
        <w:rPr>
          <w:iCs/>
          <w:color w:val="70AD47" w:themeColor="accent6"/>
        </w:rPr>
      </w:pPr>
      <w:r w:rsidRPr="00A24269">
        <w:rPr>
          <w:iCs/>
          <w:color w:val="70AD47" w:themeColor="accent6"/>
        </w:rPr>
        <w:t xml:space="preserve">Il nuovo ambiente di apprendimento vede gli alunni al centro dello spazio, liberando la scuola dai retaggi del </w:t>
      </w:r>
      <w:r w:rsidRPr="00192084">
        <w:rPr>
          <w:iCs/>
          <w:color w:val="70AD47" w:themeColor="accent6"/>
        </w:rPr>
        <w:t xml:space="preserve">modello tradizionale della scuola di massa. Nel nuovo spazio non c’è l’aula-classe, intesa come un microcosmo chiuso, fatto di convenzioni e meccanismi consolidati, e non c’è posto neanche per il banco, inteso come tavolo su cui scrivere e leggere soltanto per confezionare </w:t>
      </w:r>
      <w:proofErr w:type="spellStart"/>
      <w:r w:rsidRPr="00192084">
        <w:rPr>
          <w:iCs/>
          <w:color w:val="70AD47" w:themeColor="accent6"/>
        </w:rPr>
        <w:t>saperi</w:t>
      </w:r>
      <w:proofErr w:type="spellEnd"/>
      <w:r w:rsidRPr="00192084">
        <w:rPr>
          <w:iCs/>
          <w:color w:val="70AD47" w:themeColor="accent6"/>
        </w:rPr>
        <w:t xml:space="preserve"> di breve durata, che si disperdono dopo le interrogazioni.</w:t>
      </w:r>
    </w:p>
    <w:p w:rsidR="00A24269" w:rsidRPr="00192084" w:rsidRDefault="00A24269" w:rsidP="00A24269">
      <w:pPr>
        <w:ind w:left="360"/>
        <w:jc w:val="both"/>
        <w:rPr>
          <w:iCs/>
          <w:color w:val="70AD47" w:themeColor="accent6"/>
        </w:rPr>
      </w:pPr>
      <w:r w:rsidRPr="00192084">
        <w:rPr>
          <w:iCs/>
          <w:color w:val="70AD47" w:themeColor="accent6"/>
        </w:rPr>
        <w:t xml:space="preserve">Il modello che deve realizzarsi sarà così costituito: grandi spazi aperti personalizzabili con arredi flessibili utilizzabili per creare ambienti per il lavoro di gruppo o individualizzato e per la condivisione tra gruppi diversi della stessa classe. I docenti cercano in questo modo di osservare e valutare le fasi dello sviluppo dell’alunno per predisporre un’azione educativa e didattica adeguata. Lo spazio è flessibile e organizzato negli arredi per essere aperto e modificato in qualsiasi momento. Si può allestire una piccola biblioteca e l’area ricerca, l’area relax. </w:t>
      </w:r>
    </w:p>
    <w:p w:rsidR="00A24269" w:rsidRDefault="00A24269" w:rsidP="00A24269">
      <w:pPr>
        <w:ind w:left="360"/>
        <w:jc w:val="both"/>
        <w:rPr>
          <w:iCs/>
          <w:color w:val="70AD47" w:themeColor="accent6"/>
        </w:rPr>
      </w:pPr>
      <w:r w:rsidRPr="00192084">
        <w:rPr>
          <w:iCs/>
          <w:color w:val="70AD47" w:themeColor="accent6"/>
        </w:rPr>
        <w:t>Individualizzazione e collaborazione sono le parole chiave del modello pedagogico-didattico. Ciascun alunno segue il piano di studi, aggiornato di comune accordo tra docenti e ragazzi: il docente discute con l’alunno degli obiettivi da raggiungere, dei progressi fatti e di come continuare in un percorso di crescita continua. La sensazione deve essere quella di vivere in un unico grande appartamento multimediale. Organizzare l’ambiente di classe è l’occasione per dare valore aggiunto al processo didattico innovativo.</w:t>
      </w:r>
    </w:p>
    <w:p w:rsidR="00A24269" w:rsidRDefault="00A24269" w:rsidP="00A24269">
      <w:pPr>
        <w:ind w:left="360"/>
        <w:jc w:val="both"/>
        <w:rPr>
          <w:iCs/>
          <w:color w:val="70AD47" w:themeColor="accent6"/>
        </w:rPr>
      </w:pPr>
      <w:r>
        <w:rPr>
          <w:iCs/>
          <w:color w:val="70AD47" w:themeColor="accent6"/>
        </w:rPr>
        <w:t>TECNOLOGIE</w:t>
      </w:r>
    </w:p>
    <w:p w:rsidR="00A24269" w:rsidRPr="00A24269" w:rsidRDefault="00A24269" w:rsidP="00A24269">
      <w:pPr>
        <w:ind w:left="360"/>
        <w:jc w:val="both"/>
        <w:rPr>
          <w:iCs/>
          <w:color w:val="70AD47" w:themeColor="accent6"/>
        </w:rPr>
      </w:pPr>
      <w:r w:rsidRPr="00A24269">
        <w:rPr>
          <w:iCs/>
          <w:color w:val="70AD47" w:themeColor="accent6"/>
        </w:rPr>
        <w:t xml:space="preserve">A supporto dei docenti, in un approccio alla didattica rinnovata, secondo i modelli didattici proposti e gli spazi fisici rinnovati, si inseriscono le tecnologie hardware e software indispensabili per concorrere al raggiungimento delle finalità generali su descritte. </w:t>
      </w:r>
    </w:p>
    <w:p w:rsidR="00A24269" w:rsidRPr="00A24269" w:rsidRDefault="00A24269" w:rsidP="00A24269">
      <w:pPr>
        <w:ind w:left="360"/>
        <w:jc w:val="both"/>
        <w:rPr>
          <w:iCs/>
          <w:color w:val="70AD47" w:themeColor="accent6"/>
        </w:rPr>
      </w:pPr>
      <w:r w:rsidRPr="00A24269">
        <w:rPr>
          <w:iCs/>
          <w:color w:val="70AD47" w:themeColor="accent6"/>
        </w:rPr>
        <w:t>In particolare vengono individuati diversi elementi tecnologici a seconda della tipologia di approccio didattico ricercato. Possiamo quindi parlare di strumenti per:</w:t>
      </w:r>
    </w:p>
    <w:p w:rsidR="00A24269" w:rsidRPr="00A24269" w:rsidRDefault="00A24269" w:rsidP="00A24269">
      <w:pPr>
        <w:pStyle w:val="Paragrafoelenco"/>
        <w:numPr>
          <w:ilvl w:val="0"/>
          <w:numId w:val="35"/>
        </w:numPr>
        <w:jc w:val="both"/>
        <w:rPr>
          <w:iCs/>
          <w:color w:val="70AD47" w:themeColor="accent6"/>
        </w:rPr>
      </w:pPr>
      <w:r w:rsidRPr="00A24269">
        <w:rPr>
          <w:iCs/>
          <w:color w:val="70AD47" w:themeColor="accent6"/>
        </w:rPr>
        <w:t>Presentazione</w:t>
      </w:r>
    </w:p>
    <w:p w:rsidR="00A24269" w:rsidRPr="00A24269" w:rsidRDefault="00A24269" w:rsidP="00A24269">
      <w:pPr>
        <w:pStyle w:val="Paragrafoelenco"/>
        <w:numPr>
          <w:ilvl w:val="0"/>
          <w:numId w:val="35"/>
        </w:numPr>
        <w:jc w:val="both"/>
        <w:rPr>
          <w:iCs/>
          <w:color w:val="70AD47" w:themeColor="accent6"/>
        </w:rPr>
      </w:pPr>
      <w:r w:rsidRPr="00A24269">
        <w:rPr>
          <w:iCs/>
          <w:color w:val="70AD47" w:themeColor="accent6"/>
        </w:rPr>
        <w:t>Lavoro di Gruppo</w:t>
      </w:r>
    </w:p>
    <w:p w:rsidR="00A24269" w:rsidRPr="00A24269" w:rsidRDefault="00A24269" w:rsidP="00A24269">
      <w:pPr>
        <w:pStyle w:val="Paragrafoelenco"/>
        <w:numPr>
          <w:ilvl w:val="0"/>
          <w:numId w:val="35"/>
        </w:numPr>
        <w:jc w:val="both"/>
        <w:rPr>
          <w:iCs/>
          <w:color w:val="70AD47" w:themeColor="accent6"/>
        </w:rPr>
      </w:pPr>
      <w:r w:rsidRPr="00A24269">
        <w:rPr>
          <w:iCs/>
          <w:color w:val="70AD47" w:themeColor="accent6"/>
        </w:rPr>
        <w:t>Lavoro individuale</w:t>
      </w:r>
    </w:p>
    <w:p w:rsidR="00A24269" w:rsidRPr="00A24269" w:rsidRDefault="00A24269" w:rsidP="00A24269">
      <w:pPr>
        <w:pStyle w:val="Paragrafoelenco"/>
        <w:numPr>
          <w:ilvl w:val="0"/>
          <w:numId w:val="35"/>
        </w:numPr>
        <w:jc w:val="both"/>
        <w:rPr>
          <w:iCs/>
          <w:color w:val="70AD47" w:themeColor="accent6"/>
        </w:rPr>
      </w:pPr>
      <w:r w:rsidRPr="00A24269">
        <w:rPr>
          <w:iCs/>
          <w:color w:val="70AD47" w:themeColor="accent6"/>
        </w:rPr>
        <w:t>Creazione, gestione e condivisione dei contenuti</w:t>
      </w:r>
    </w:p>
    <w:p w:rsidR="00A24269" w:rsidRPr="00A24269" w:rsidRDefault="00A24269" w:rsidP="00A24269">
      <w:pPr>
        <w:ind w:left="360"/>
        <w:jc w:val="both"/>
        <w:rPr>
          <w:i/>
          <w:color w:val="70AD47" w:themeColor="accent6"/>
        </w:rPr>
      </w:pPr>
    </w:p>
    <w:p w:rsidR="00A24269" w:rsidRPr="00A24269" w:rsidRDefault="00A24269" w:rsidP="00A24269">
      <w:pPr>
        <w:pStyle w:val="Paragrafoelenco"/>
        <w:numPr>
          <w:ilvl w:val="0"/>
          <w:numId w:val="36"/>
        </w:numPr>
        <w:jc w:val="both"/>
        <w:rPr>
          <w:i/>
          <w:color w:val="70AD47" w:themeColor="accent6"/>
        </w:rPr>
      </w:pPr>
      <w:r w:rsidRPr="00A24269">
        <w:rPr>
          <w:i/>
          <w:color w:val="70AD47" w:themeColor="accent6"/>
        </w:rPr>
        <w:t xml:space="preserve">Presentazione </w:t>
      </w:r>
    </w:p>
    <w:p w:rsidR="00A24269" w:rsidRPr="00A24269" w:rsidRDefault="00A24269" w:rsidP="00A24269">
      <w:pPr>
        <w:ind w:left="360"/>
        <w:jc w:val="both"/>
        <w:rPr>
          <w:iCs/>
          <w:color w:val="70AD47" w:themeColor="accent6"/>
        </w:rPr>
      </w:pPr>
      <w:r w:rsidRPr="00A24269">
        <w:rPr>
          <w:iCs/>
          <w:color w:val="70AD47" w:themeColor="accent6"/>
        </w:rPr>
        <w:t xml:space="preserve">Gli strumenti necessari alle Presentazioni includono tutti quei device utili ad instaurare una relazione frontale tra il docente (o l’alunno-alunni presentatori) e la classe, favorendo un coinvolgimento di tutti gli alunni. </w:t>
      </w:r>
    </w:p>
    <w:p w:rsidR="00A24269" w:rsidRPr="00A24269" w:rsidRDefault="00A24269" w:rsidP="00A24269">
      <w:pPr>
        <w:ind w:left="360"/>
        <w:jc w:val="both"/>
        <w:rPr>
          <w:iCs/>
          <w:color w:val="70AD47" w:themeColor="accent6"/>
        </w:rPr>
      </w:pPr>
      <w:r w:rsidRPr="00A24269">
        <w:rPr>
          <w:iCs/>
          <w:color w:val="70AD47" w:themeColor="accent6"/>
        </w:rPr>
        <w:t xml:space="preserve">In questa gruppo rientrano primariamente le </w:t>
      </w:r>
      <w:r w:rsidRPr="001C6A11">
        <w:rPr>
          <w:b/>
          <w:iCs/>
          <w:color w:val="70AD47" w:themeColor="accent6"/>
        </w:rPr>
        <w:t>LIM</w:t>
      </w:r>
      <w:r w:rsidRPr="00A24269">
        <w:rPr>
          <w:iCs/>
          <w:color w:val="70AD47" w:themeColor="accent6"/>
        </w:rPr>
        <w:t xml:space="preserve"> (Lavagne Interattive Multimediali) e i videoproiettori. Evoluzione ed alternativa alla LIM è il </w:t>
      </w:r>
      <w:r w:rsidRPr="001C6A11">
        <w:rPr>
          <w:b/>
          <w:iCs/>
          <w:color w:val="70AD47" w:themeColor="accent6"/>
        </w:rPr>
        <w:t>Monitor interattivo</w:t>
      </w:r>
      <w:r w:rsidRPr="00A24269">
        <w:rPr>
          <w:iCs/>
          <w:color w:val="70AD47" w:themeColor="accent6"/>
        </w:rPr>
        <w:t xml:space="preserve"> che essendo a retroproiezione non necessita del videoproiettore. Accanto alle LIM troviamo i </w:t>
      </w:r>
      <w:r w:rsidRPr="001C6A11">
        <w:rPr>
          <w:b/>
          <w:iCs/>
          <w:color w:val="70AD47" w:themeColor="accent6"/>
        </w:rPr>
        <w:t>dispositivi interattivi</w:t>
      </w:r>
      <w:r w:rsidRPr="00A24269">
        <w:rPr>
          <w:iCs/>
          <w:color w:val="70AD47" w:themeColor="accent6"/>
        </w:rPr>
        <w:t xml:space="preserve"> che consentono di rendere interattiva qualsiasi superficie e qualsiasi videoproiettore.</w:t>
      </w:r>
    </w:p>
    <w:p w:rsidR="00A24269" w:rsidRPr="00A24269" w:rsidRDefault="00A24269" w:rsidP="00A24269">
      <w:pPr>
        <w:ind w:left="360"/>
        <w:jc w:val="both"/>
        <w:rPr>
          <w:iCs/>
          <w:color w:val="70AD47" w:themeColor="accent6"/>
        </w:rPr>
      </w:pPr>
      <w:r w:rsidRPr="00A24269">
        <w:rPr>
          <w:iCs/>
          <w:color w:val="70AD47" w:themeColor="accent6"/>
        </w:rPr>
        <w:t xml:space="preserve">Questi strumenti hardware sono provvisti di un software che consente di creare facilmente lezioni ad impromptu in aula. Tra gli strumenti per la condivisione di materiale didattico troviamo il </w:t>
      </w:r>
      <w:r w:rsidRPr="001C6A11">
        <w:rPr>
          <w:b/>
          <w:iCs/>
          <w:color w:val="70AD47" w:themeColor="accent6"/>
        </w:rPr>
        <w:t>visualizzatore</w:t>
      </w:r>
      <w:r w:rsidRPr="00A24269">
        <w:rPr>
          <w:iCs/>
          <w:color w:val="70AD47" w:themeColor="accent6"/>
        </w:rPr>
        <w:t xml:space="preserve"> (o </w:t>
      </w:r>
      <w:proofErr w:type="spellStart"/>
      <w:r w:rsidRPr="00A24269">
        <w:rPr>
          <w:iCs/>
          <w:color w:val="70AD47" w:themeColor="accent6"/>
        </w:rPr>
        <w:t>document</w:t>
      </w:r>
      <w:proofErr w:type="spellEnd"/>
      <w:r w:rsidRPr="00A24269">
        <w:rPr>
          <w:iCs/>
          <w:color w:val="70AD47" w:themeColor="accent6"/>
        </w:rPr>
        <w:t xml:space="preserve"> camera) che </w:t>
      </w:r>
      <w:r w:rsidR="001C6A11">
        <w:rPr>
          <w:iCs/>
          <w:color w:val="70AD47" w:themeColor="accent6"/>
        </w:rPr>
        <w:t xml:space="preserve">consente di </w:t>
      </w:r>
      <w:r w:rsidRPr="00A24269">
        <w:rPr>
          <w:iCs/>
          <w:color w:val="70AD47" w:themeColor="accent6"/>
        </w:rPr>
        <w:t>effettuare l’ingrandimento di oggetti o libri o altro materiale con lo scopo di favorirne la visualizzazione sul pc e quindi sulla LIM (o monitor o dispositivo), riducendo in modo significativo i tempi di preparazione e aumentando la condivisione e la circolazione delle informazioni in classe.</w:t>
      </w:r>
    </w:p>
    <w:p w:rsidR="00A24269" w:rsidRPr="00A24269" w:rsidRDefault="00A24269" w:rsidP="00A24269">
      <w:pPr>
        <w:ind w:left="360"/>
        <w:jc w:val="both"/>
        <w:rPr>
          <w:iCs/>
          <w:color w:val="70AD47" w:themeColor="accent6"/>
        </w:rPr>
      </w:pPr>
      <w:r w:rsidRPr="00A24269">
        <w:rPr>
          <w:iCs/>
          <w:color w:val="70AD47" w:themeColor="accent6"/>
        </w:rPr>
        <w:t xml:space="preserve">Il coinvolgimento di un’intera classe fa sì che sia particolarmente importante una diffusione totale dell’audio in aula: gli </w:t>
      </w:r>
      <w:r w:rsidRPr="001C6A11">
        <w:rPr>
          <w:b/>
          <w:iCs/>
          <w:color w:val="70AD47" w:themeColor="accent6"/>
        </w:rPr>
        <w:t>speaker</w:t>
      </w:r>
      <w:r w:rsidRPr="00A24269">
        <w:rPr>
          <w:iCs/>
          <w:color w:val="70AD47" w:themeColor="accent6"/>
        </w:rPr>
        <w:t xml:space="preserve"> delle LIM certamente sono un valido supporto.</w:t>
      </w:r>
    </w:p>
    <w:p w:rsidR="00A24269" w:rsidRPr="00A24269" w:rsidRDefault="00A24269" w:rsidP="00A24269">
      <w:pPr>
        <w:pStyle w:val="Paragrafoelenco"/>
        <w:numPr>
          <w:ilvl w:val="0"/>
          <w:numId w:val="36"/>
        </w:numPr>
        <w:jc w:val="both"/>
        <w:rPr>
          <w:i/>
          <w:color w:val="70AD47" w:themeColor="accent6"/>
        </w:rPr>
      </w:pPr>
      <w:r w:rsidRPr="00A24269">
        <w:rPr>
          <w:i/>
          <w:color w:val="70AD47" w:themeColor="accent6"/>
        </w:rPr>
        <w:t>Lavoro di gruppo</w:t>
      </w:r>
    </w:p>
    <w:p w:rsidR="00A24269" w:rsidRPr="00A24269" w:rsidRDefault="00A24269" w:rsidP="00A24269">
      <w:pPr>
        <w:ind w:left="360"/>
        <w:jc w:val="both"/>
        <w:rPr>
          <w:iCs/>
          <w:color w:val="70AD47" w:themeColor="accent6"/>
        </w:rPr>
      </w:pPr>
      <w:r w:rsidRPr="00A24269">
        <w:rPr>
          <w:iCs/>
          <w:color w:val="70AD47" w:themeColor="accent6"/>
        </w:rPr>
        <w:t xml:space="preserve">Gli strumenti atti a favorire il lavoro di gruppo sono tutti quei device utili ad instaurare relazioni tra diversi gruppi di alunni che lavorano insieme ad uno stesso progetto, per un apprendimento partecipativo. </w:t>
      </w:r>
    </w:p>
    <w:p w:rsidR="00A24269" w:rsidRPr="00A24269" w:rsidRDefault="00A24269" w:rsidP="00A24269">
      <w:pPr>
        <w:ind w:left="360"/>
        <w:jc w:val="both"/>
        <w:rPr>
          <w:iCs/>
          <w:color w:val="70AD47" w:themeColor="accent6"/>
        </w:rPr>
      </w:pPr>
      <w:r w:rsidRPr="00A24269">
        <w:rPr>
          <w:iCs/>
          <w:color w:val="70AD47" w:themeColor="accent6"/>
        </w:rPr>
        <w:t xml:space="preserve">Il </w:t>
      </w:r>
      <w:r w:rsidRPr="001C6A11">
        <w:rPr>
          <w:b/>
          <w:iCs/>
          <w:color w:val="70AD47" w:themeColor="accent6"/>
        </w:rPr>
        <w:t>tavolo interattivo</w:t>
      </w:r>
      <w:r w:rsidRPr="00A24269">
        <w:rPr>
          <w:iCs/>
          <w:color w:val="70AD47" w:themeColor="accent6"/>
        </w:rPr>
        <w:t xml:space="preserve"> è simile alla LIM e agli strumenti di presentazione, ma per la sua dimensione orizzontale è lo strumento ideale per coinvolgere l’attenzione di un gruppo di studenti ad uno stesso progetto. Anche gli strumenti scientifici sono pensati per un approccio collaborativo e tra questi individuiamo le </w:t>
      </w:r>
      <w:r w:rsidRPr="001C6A11">
        <w:rPr>
          <w:b/>
          <w:iCs/>
          <w:color w:val="70AD47" w:themeColor="accent6"/>
        </w:rPr>
        <w:t>stampanti 3D</w:t>
      </w:r>
      <w:r w:rsidRPr="00A24269">
        <w:rPr>
          <w:iCs/>
          <w:color w:val="70AD47" w:themeColor="accent6"/>
        </w:rPr>
        <w:t xml:space="preserve">, che da un progetto “su carta” portano alla creazione di un oggetto finito, tridimensionale; e </w:t>
      </w:r>
      <w:r w:rsidRPr="001C6A11">
        <w:rPr>
          <w:b/>
          <w:iCs/>
          <w:color w:val="70AD47" w:themeColor="accent6"/>
        </w:rPr>
        <w:t>i laboratori scientifici portatili</w:t>
      </w:r>
      <w:r w:rsidRPr="00A24269">
        <w:rPr>
          <w:iCs/>
          <w:color w:val="70AD47" w:themeColor="accent6"/>
        </w:rPr>
        <w:t>, ovvero un kit di differenti misuratori per analizzare la realtà che ci circonda e poterne studiare i dati estrapolati tramite software.</w:t>
      </w:r>
    </w:p>
    <w:p w:rsidR="00A24269" w:rsidRPr="00A24269" w:rsidRDefault="00A24269" w:rsidP="00A24269">
      <w:pPr>
        <w:ind w:left="360"/>
        <w:jc w:val="both"/>
        <w:rPr>
          <w:iCs/>
          <w:color w:val="70AD47" w:themeColor="accent6"/>
        </w:rPr>
      </w:pPr>
      <w:r w:rsidRPr="00A24269">
        <w:rPr>
          <w:iCs/>
          <w:color w:val="70AD47" w:themeColor="accent6"/>
        </w:rPr>
        <w:t xml:space="preserve">Nei lavori di gruppo il docente deve essere un regista all’interno dell’aula per favorire il libero scambio tra gli alunni all’interno dei diversi gruppi. A tal ragione si manifesta utile un </w:t>
      </w:r>
      <w:r w:rsidRPr="001C6A11">
        <w:rPr>
          <w:b/>
          <w:iCs/>
          <w:color w:val="70AD47" w:themeColor="accent6"/>
        </w:rPr>
        <w:t>dispositivo audio</w:t>
      </w:r>
      <w:r w:rsidR="001C6A11">
        <w:rPr>
          <w:b/>
          <w:iCs/>
          <w:color w:val="70AD47" w:themeColor="accent6"/>
        </w:rPr>
        <w:t xml:space="preserve"> wireless </w:t>
      </w:r>
      <w:r w:rsidR="001C6A11" w:rsidRPr="001C6A11">
        <w:rPr>
          <w:iCs/>
          <w:color w:val="70AD47" w:themeColor="accent6"/>
        </w:rPr>
        <w:t>composto da più speaker</w:t>
      </w:r>
      <w:r w:rsidR="001C6A11">
        <w:rPr>
          <w:b/>
          <w:iCs/>
          <w:color w:val="70AD47" w:themeColor="accent6"/>
        </w:rPr>
        <w:t xml:space="preserve"> </w:t>
      </w:r>
      <w:r w:rsidR="001C6A11">
        <w:rPr>
          <w:iCs/>
          <w:color w:val="70AD47" w:themeColor="accent6"/>
        </w:rPr>
        <w:t xml:space="preserve">bidirezionali, </w:t>
      </w:r>
      <w:r w:rsidR="007E1FF5">
        <w:rPr>
          <w:iCs/>
          <w:color w:val="70AD47" w:themeColor="accent6"/>
        </w:rPr>
        <w:t>che consentono</w:t>
      </w:r>
      <w:r w:rsidRPr="00A24269">
        <w:rPr>
          <w:iCs/>
          <w:color w:val="70AD47" w:themeColor="accent6"/>
        </w:rPr>
        <w:t xml:space="preserve"> sia di ascoltare </w:t>
      </w:r>
      <w:r w:rsidR="001C6A11">
        <w:rPr>
          <w:iCs/>
          <w:color w:val="70AD47" w:themeColor="accent6"/>
        </w:rPr>
        <w:t>i gruppi di alunni</w:t>
      </w:r>
      <w:r w:rsidRPr="00A24269">
        <w:rPr>
          <w:iCs/>
          <w:color w:val="70AD47" w:themeColor="accent6"/>
        </w:rPr>
        <w:t>, che di interloquire con loro</w:t>
      </w:r>
      <w:r w:rsidR="001C6A11">
        <w:rPr>
          <w:iCs/>
          <w:color w:val="70AD47" w:themeColor="accent6"/>
        </w:rPr>
        <w:t xml:space="preserve"> singolarmente o con tutta la classe</w:t>
      </w:r>
      <w:r w:rsidR="007E1FF5">
        <w:rPr>
          <w:iCs/>
          <w:color w:val="70AD47" w:themeColor="accent6"/>
        </w:rPr>
        <w:t xml:space="preserve"> contemporaneamente.</w:t>
      </w:r>
    </w:p>
    <w:p w:rsidR="00A24269" w:rsidRPr="00A24269" w:rsidRDefault="00A24269" w:rsidP="00A24269">
      <w:pPr>
        <w:ind w:left="360"/>
        <w:jc w:val="both"/>
        <w:rPr>
          <w:iCs/>
          <w:color w:val="70AD47" w:themeColor="accent6"/>
        </w:rPr>
      </w:pPr>
    </w:p>
    <w:p w:rsidR="00A24269" w:rsidRPr="00A24269" w:rsidRDefault="00A24269" w:rsidP="00A24269">
      <w:pPr>
        <w:pStyle w:val="Paragrafoelenco"/>
        <w:numPr>
          <w:ilvl w:val="0"/>
          <w:numId w:val="36"/>
        </w:numPr>
        <w:jc w:val="both"/>
        <w:rPr>
          <w:i/>
          <w:color w:val="70AD47" w:themeColor="accent6"/>
        </w:rPr>
      </w:pPr>
      <w:r w:rsidRPr="00A24269">
        <w:rPr>
          <w:i/>
          <w:color w:val="70AD47" w:themeColor="accent6"/>
        </w:rPr>
        <w:t>Lavoro individuale</w:t>
      </w:r>
    </w:p>
    <w:p w:rsidR="00A24269" w:rsidRPr="00A24269" w:rsidRDefault="00A24269" w:rsidP="00A24269">
      <w:pPr>
        <w:ind w:left="360"/>
        <w:jc w:val="both"/>
        <w:rPr>
          <w:iCs/>
          <w:color w:val="70AD47" w:themeColor="accent6"/>
        </w:rPr>
      </w:pPr>
      <w:r w:rsidRPr="00A24269">
        <w:rPr>
          <w:iCs/>
          <w:color w:val="70AD47" w:themeColor="accent6"/>
        </w:rPr>
        <w:t xml:space="preserve">Gli strumenti atti a favorire uno studio individuale sono tutti quei device “personali” </w:t>
      </w:r>
      <w:r w:rsidR="000F2522">
        <w:rPr>
          <w:iCs/>
          <w:color w:val="70AD47" w:themeColor="accent6"/>
        </w:rPr>
        <w:t>BYOD (</w:t>
      </w:r>
      <w:proofErr w:type="spellStart"/>
      <w:r w:rsidR="000F2522">
        <w:rPr>
          <w:iCs/>
          <w:color w:val="70AD47" w:themeColor="accent6"/>
        </w:rPr>
        <w:t>Bring</w:t>
      </w:r>
      <w:proofErr w:type="spellEnd"/>
      <w:r w:rsidR="000F2522">
        <w:rPr>
          <w:iCs/>
          <w:color w:val="70AD47" w:themeColor="accent6"/>
        </w:rPr>
        <w:t xml:space="preserve"> Your </w:t>
      </w:r>
      <w:proofErr w:type="spellStart"/>
      <w:r w:rsidR="000F2522">
        <w:rPr>
          <w:iCs/>
          <w:color w:val="70AD47" w:themeColor="accent6"/>
        </w:rPr>
        <w:t>Own</w:t>
      </w:r>
      <w:proofErr w:type="spellEnd"/>
      <w:r w:rsidR="000F2522">
        <w:rPr>
          <w:iCs/>
          <w:color w:val="70AD47" w:themeColor="accent6"/>
        </w:rPr>
        <w:t xml:space="preserve"> Device) </w:t>
      </w:r>
      <w:r w:rsidRPr="00A24269">
        <w:rPr>
          <w:iCs/>
          <w:color w:val="70AD47" w:themeColor="accent6"/>
        </w:rPr>
        <w:t xml:space="preserve">ovvero </w:t>
      </w:r>
      <w:r w:rsidRPr="000F2522">
        <w:rPr>
          <w:b/>
          <w:iCs/>
          <w:color w:val="70AD47" w:themeColor="accent6"/>
        </w:rPr>
        <w:t>computer</w:t>
      </w:r>
      <w:r w:rsidRPr="00A24269">
        <w:rPr>
          <w:iCs/>
          <w:color w:val="70AD47" w:themeColor="accent6"/>
        </w:rPr>
        <w:t xml:space="preserve"> e </w:t>
      </w:r>
      <w:r w:rsidRPr="000F2522">
        <w:rPr>
          <w:b/>
          <w:iCs/>
          <w:color w:val="70AD47" w:themeColor="accent6"/>
        </w:rPr>
        <w:t>tablet</w:t>
      </w:r>
      <w:r w:rsidRPr="00A24269">
        <w:rPr>
          <w:iCs/>
          <w:color w:val="70AD47" w:themeColor="accent6"/>
        </w:rPr>
        <w:t xml:space="preserve">. Questi device necessitano di esser ricaricati e i </w:t>
      </w:r>
      <w:r w:rsidRPr="000F2522">
        <w:rPr>
          <w:b/>
          <w:iCs/>
          <w:color w:val="70AD47" w:themeColor="accent6"/>
        </w:rPr>
        <w:t>mobili ricarica notebook e tablet</w:t>
      </w:r>
      <w:r w:rsidRPr="00A24269">
        <w:rPr>
          <w:iCs/>
          <w:color w:val="70AD47" w:themeColor="accent6"/>
        </w:rPr>
        <w:t xml:space="preserve"> consentono non solo di ottimizzare il processo di ricarica (un’unica presa di corrente, gestendo la ricarica di ogni singolo device), ma di contenerli tutti in sicurezza (vano con lucchetto).</w:t>
      </w:r>
    </w:p>
    <w:p w:rsidR="00A24269" w:rsidRPr="00A24269" w:rsidRDefault="00A24269" w:rsidP="00A24269">
      <w:pPr>
        <w:ind w:left="360"/>
        <w:jc w:val="both"/>
        <w:rPr>
          <w:iCs/>
          <w:color w:val="70AD47" w:themeColor="accent6"/>
        </w:rPr>
      </w:pPr>
    </w:p>
    <w:p w:rsidR="00A24269" w:rsidRPr="00A24269" w:rsidRDefault="00A24269" w:rsidP="00A24269">
      <w:pPr>
        <w:pStyle w:val="Paragrafoelenco"/>
        <w:numPr>
          <w:ilvl w:val="0"/>
          <w:numId w:val="36"/>
        </w:numPr>
        <w:jc w:val="both"/>
        <w:rPr>
          <w:color w:val="70AD47" w:themeColor="accent6"/>
        </w:rPr>
      </w:pPr>
      <w:r w:rsidRPr="00A24269">
        <w:rPr>
          <w:i/>
          <w:color w:val="70AD47" w:themeColor="accent6"/>
        </w:rPr>
        <w:t>Creazione, gestione e condivisione dei contenuti</w:t>
      </w:r>
    </w:p>
    <w:p w:rsidR="00A24269" w:rsidRPr="00A24269" w:rsidRDefault="00A24269" w:rsidP="00A24269">
      <w:pPr>
        <w:ind w:left="360"/>
        <w:jc w:val="both"/>
        <w:rPr>
          <w:iCs/>
          <w:color w:val="70AD47" w:themeColor="accent6"/>
        </w:rPr>
      </w:pPr>
      <w:r w:rsidRPr="00A24269">
        <w:rPr>
          <w:iCs/>
          <w:color w:val="70AD47" w:themeColor="accent6"/>
        </w:rPr>
        <w:t>La spinta all’innovazione e l’utilizzo degli strumenti digitali in classe garantiscono la creazione di materiale scolastico multimediale. I docenti devono realizzare delle unità didattiche interattive, per stimolare e accompagnare i ragazzi verso l’utilizzo efficiente e responsabile delle risorse e assicurare un apprendimento produttivo.</w:t>
      </w:r>
    </w:p>
    <w:p w:rsidR="00A24269" w:rsidRPr="00A24269" w:rsidRDefault="00A24269" w:rsidP="00A24269">
      <w:pPr>
        <w:ind w:left="360"/>
        <w:jc w:val="both"/>
        <w:rPr>
          <w:iCs/>
          <w:color w:val="70AD47" w:themeColor="accent6"/>
        </w:rPr>
      </w:pPr>
      <w:r w:rsidRPr="00A24269">
        <w:rPr>
          <w:iCs/>
          <w:color w:val="70AD47" w:themeColor="accent6"/>
        </w:rPr>
        <w:t xml:space="preserve">La piattaforma </w:t>
      </w:r>
      <w:r w:rsidR="00192084">
        <w:rPr>
          <w:iCs/>
          <w:color w:val="70AD47" w:themeColor="accent6"/>
        </w:rPr>
        <w:t>dei contenuti</w:t>
      </w:r>
      <w:r w:rsidRPr="00A24269">
        <w:rPr>
          <w:iCs/>
          <w:color w:val="70AD47" w:themeColor="accent6"/>
        </w:rPr>
        <w:t xml:space="preserve"> si presta pienamente alla realizzazione del modello-processo didattico innovativo perché ha l’obiettivo di migliorare l’apprendimento degli alunni, aiutando gli insegnanti nelle loro metodologie di insegnamento. È caratterizzata da un nuovo tipo di gestione dei contenuti (contenuti didattici) e dalla collaborazione in piattaforma che permette agli insegnanti di creare, condividere, riutilizzare, e adattare il proprio insegnamento presentando più versioni di contenuto per i singoli studenti, gruppi di studenti o classi.</w:t>
      </w:r>
    </w:p>
    <w:p w:rsidR="00A24269" w:rsidRDefault="00192084" w:rsidP="00A24269">
      <w:pPr>
        <w:ind w:left="360"/>
        <w:jc w:val="both"/>
        <w:rPr>
          <w:iCs/>
          <w:color w:val="70AD47" w:themeColor="accent6"/>
        </w:rPr>
      </w:pPr>
      <w:r>
        <w:rPr>
          <w:iCs/>
          <w:color w:val="70AD47" w:themeColor="accent6"/>
        </w:rPr>
        <w:t>La</w:t>
      </w:r>
      <w:r w:rsidR="00A24269" w:rsidRPr="00A24269">
        <w:rPr>
          <w:iCs/>
          <w:color w:val="70AD47" w:themeColor="accent6"/>
        </w:rPr>
        <w:t xml:space="preserve"> piattaforma didattica</w:t>
      </w:r>
      <w:r>
        <w:rPr>
          <w:iCs/>
          <w:color w:val="70AD47" w:themeColor="accent6"/>
        </w:rPr>
        <w:t xml:space="preserve"> è</w:t>
      </w:r>
      <w:r w:rsidR="00A24269" w:rsidRPr="00A24269">
        <w:rPr>
          <w:iCs/>
          <w:color w:val="70AD47" w:themeColor="accent6"/>
        </w:rPr>
        <w:t xml:space="preserve"> semplice da utilizzare senza competenze tecniche. Il principio guida nella progettazione e per la funzionalità della piattaforma è stato quello di abbassare la barriera tecnologica e di creare le lezioni o i progetti attraverso la produzione di contenuti multimediali. Si vuole fornire un sistema in cui i docenti possono sperimentare in proprio e produrre contenuti didattici molto più velocemente rispetto ai metodi tradizionali. </w:t>
      </w:r>
    </w:p>
    <w:p w:rsidR="00A24269" w:rsidRPr="00A24269" w:rsidRDefault="00A24269" w:rsidP="00A24269">
      <w:pPr>
        <w:ind w:left="360"/>
        <w:jc w:val="both"/>
        <w:rPr>
          <w:iCs/>
          <w:color w:val="70AD47" w:themeColor="accent6"/>
        </w:rPr>
      </w:pPr>
      <w:r w:rsidRPr="00A24269">
        <w:rPr>
          <w:iCs/>
          <w:color w:val="70AD47" w:themeColor="accent6"/>
        </w:rPr>
        <w:t xml:space="preserve"> </w:t>
      </w:r>
    </w:p>
    <w:p w:rsidR="0044746A" w:rsidRPr="00144FEE" w:rsidRDefault="0044746A" w:rsidP="0044746A">
      <w:pPr>
        <w:ind w:left="360"/>
        <w:jc w:val="both"/>
        <w:rPr>
          <w:iCs/>
          <w:highlight w:val="yellow"/>
        </w:rPr>
      </w:pPr>
    </w:p>
    <w:p w:rsidR="00236358" w:rsidRDefault="00236358" w:rsidP="00A45522">
      <w:pPr>
        <w:pStyle w:val="Paragrafoelenco"/>
        <w:numPr>
          <w:ilvl w:val="0"/>
          <w:numId w:val="10"/>
        </w:numPr>
        <w:rPr>
          <w:iCs/>
        </w:rPr>
      </w:pPr>
      <w:r>
        <w:rPr>
          <w:iCs/>
        </w:rPr>
        <w:t>Caratteristiche del Progetto</w:t>
      </w:r>
    </w:p>
    <w:p w:rsidR="00FD08D6" w:rsidRDefault="00FD08D6" w:rsidP="00FD08D6">
      <w:pPr>
        <w:pStyle w:val="Paragrafoelenco"/>
        <w:numPr>
          <w:ilvl w:val="1"/>
          <w:numId w:val="10"/>
        </w:numPr>
        <w:jc w:val="both"/>
        <w:rPr>
          <w:iCs/>
        </w:rPr>
      </w:pPr>
      <w:r w:rsidRPr="00FD08D6">
        <w:rPr>
          <w:iCs/>
        </w:rPr>
        <w:t>Obiettivi specifici e risultati attesi:</w:t>
      </w:r>
    </w:p>
    <w:p w:rsidR="00FD08D6" w:rsidRPr="00282798" w:rsidRDefault="00FD08D6" w:rsidP="00C41D7F">
      <w:pPr>
        <w:jc w:val="both"/>
        <w:rPr>
          <w:iCs/>
          <w:color w:val="70AD47" w:themeColor="accent6"/>
        </w:rPr>
      </w:pPr>
      <w:r w:rsidRPr="00282798">
        <w:rPr>
          <w:iCs/>
          <w:color w:val="70AD47" w:themeColor="accent6"/>
        </w:rPr>
        <w:t xml:space="preserve">Gli obiettivi specifici previsti </w:t>
      </w:r>
      <w:r w:rsidRPr="00282798">
        <w:rPr>
          <w:rFonts w:ascii="Calibri" w:hAnsi="Calibri"/>
          <w:color w:val="70AD47" w:themeColor="accent6"/>
        </w:rPr>
        <w:t>e i risultati che ci prefissiamo di raggiungere con tale progetto sono:</w:t>
      </w:r>
    </w:p>
    <w:p w:rsidR="00192084" w:rsidRDefault="00FD08D6" w:rsidP="00C41D7F">
      <w:pPr>
        <w:pStyle w:val="Paragrafoelenco"/>
        <w:numPr>
          <w:ilvl w:val="0"/>
          <w:numId w:val="12"/>
        </w:numPr>
        <w:ind w:left="425"/>
        <w:jc w:val="both"/>
        <w:rPr>
          <w:rFonts w:ascii="Calibri" w:hAnsi="Calibri"/>
          <w:color w:val="70AD47" w:themeColor="accent6"/>
        </w:rPr>
      </w:pPr>
      <w:proofErr w:type="gramStart"/>
      <w:r w:rsidRPr="00282798">
        <w:rPr>
          <w:rFonts w:ascii="Calibri" w:hAnsi="Calibri"/>
          <w:color w:val="70AD47" w:themeColor="accent6"/>
        </w:rPr>
        <w:t>favorire</w:t>
      </w:r>
      <w:proofErr w:type="gramEnd"/>
      <w:r w:rsidRPr="00282798">
        <w:rPr>
          <w:rFonts w:ascii="Calibri" w:hAnsi="Calibri"/>
          <w:color w:val="70AD47" w:themeColor="accent6"/>
        </w:rPr>
        <w:t xml:space="preserve"> l’apprendimento delle competenze chiave</w:t>
      </w:r>
      <w:r w:rsidR="000C39EC" w:rsidRPr="00282798">
        <w:rPr>
          <w:rFonts w:ascii="Calibri" w:hAnsi="Calibri"/>
          <w:color w:val="70AD47" w:themeColor="accent6"/>
        </w:rPr>
        <w:t xml:space="preserve">, </w:t>
      </w:r>
    </w:p>
    <w:p w:rsidR="00FD08D6" w:rsidRPr="00282798" w:rsidRDefault="000C39EC" w:rsidP="00C41D7F">
      <w:pPr>
        <w:pStyle w:val="Paragrafoelenco"/>
        <w:numPr>
          <w:ilvl w:val="0"/>
          <w:numId w:val="12"/>
        </w:numPr>
        <w:ind w:left="425"/>
        <w:jc w:val="both"/>
        <w:rPr>
          <w:rFonts w:ascii="Calibri" w:hAnsi="Calibri"/>
          <w:color w:val="70AD47" w:themeColor="accent6"/>
        </w:rPr>
      </w:pPr>
      <w:proofErr w:type="gramStart"/>
      <w:r w:rsidRPr="00282798">
        <w:rPr>
          <w:rFonts w:ascii="Calibri" w:hAnsi="Calibri"/>
          <w:color w:val="70AD47" w:themeColor="accent6"/>
        </w:rPr>
        <w:t>facilita</w:t>
      </w:r>
      <w:r w:rsidR="00192084">
        <w:rPr>
          <w:rFonts w:ascii="Calibri" w:hAnsi="Calibri"/>
          <w:color w:val="70AD47" w:themeColor="accent6"/>
        </w:rPr>
        <w:t>re</w:t>
      </w:r>
      <w:proofErr w:type="gramEnd"/>
      <w:r w:rsidRPr="00282798">
        <w:rPr>
          <w:rFonts w:ascii="Calibri" w:hAnsi="Calibri"/>
          <w:color w:val="70AD47" w:themeColor="accent6"/>
        </w:rPr>
        <w:t xml:space="preserve"> l’accesso ai contenuti presenti nel web</w:t>
      </w:r>
      <w:r w:rsidR="00FD08D6" w:rsidRPr="00282798">
        <w:rPr>
          <w:rFonts w:ascii="Calibri" w:hAnsi="Calibri"/>
          <w:color w:val="70AD47" w:themeColor="accent6"/>
        </w:rPr>
        <w:t>;</w:t>
      </w:r>
    </w:p>
    <w:p w:rsidR="00FD08D6" w:rsidRPr="00192084" w:rsidRDefault="00FD08D6" w:rsidP="00C41D7F">
      <w:pPr>
        <w:pStyle w:val="Paragrafoelenco"/>
        <w:numPr>
          <w:ilvl w:val="0"/>
          <w:numId w:val="12"/>
        </w:numPr>
        <w:ind w:left="425"/>
        <w:jc w:val="both"/>
        <w:rPr>
          <w:rFonts w:ascii="Calibri" w:hAnsi="Calibri"/>
          <w:color w:val="70AD47" w:themeColor="accent6"/>
        </w:rPr>
      </w:pPr>
      <w:proofErr w:type="gramStart"/>
      <w:r w:rsidRPr="00282798">
        <w:rPr>
          <w:color w:val="70AD47" w:themeColor="accent6"/>
        </w:rPr>
        <w:t>favorire</w:t>
      </w:r>
      <w:proofErr w:type="gramEnd"/>
      <w:r w:rsidRPr="00282798">
        <w:rPr>
          <w:color w:val="70AD47" w:themeColor="accent6"/>
        </w:rPr>
        <w:t xml:space="preserve"> </w:t>
      </w:r>
      <w:r w:rsidRPr="00282798">
        <w:rPr>
          <w:i/>
          <w:color w:val="70AD47" w:themeColor="accent6"/>
        </w:rPr>
        <w:t>“l’inclusione digitale, uno degli obiettivi dell’Agenda Digitale, incrementando l’accesso a internet, le competenze digitali e la fruizione di informazioni e servizi online tra studenti di contesti sociali svantaggiati o studenti BES, DSA e disabili</w:t>
      </w:r>
      <w:r w:rsidRPr="00282798">
        <w:rPr>
          <w:rStyle w:val="Rimandonotaapidipagina"/>
          <w:i/>
          <w:color w:val="70AD47" w:themeColor="accent6"/>
        </w:rPr>
        <w:footnoteReference w:id="2"/>
      </w:r>
      <w:r w:rsidRPr="00282798">
        <w:rPr>
          <w:i/>
          <w:color w:val="70AD47" w:themeColor="accent6"/>
        </w:rPr>
        <w:t>”;</w:t>
      </w:r>
    </w:p>
    <w:p w:rsidR="00192084" w:rsidRPr="00282798" w:rsidRDefault="00192084" w:rsidP="00C41D7F">
      <w:pPr>
        <w:pStyle w:val="Paragrafoelenco"/>
        <w:numPr>
          <w:ilvl w:val="0"/>
          <w:numId w:val="12"/>
        </w:numPr>
        <w:ind w:left="425"/>
        <w:jc w:val="both"/>
        <w:rPr>
          <w:rFonts w:ascii="Calibri" w:hAnsi="Calibri"/>
          <w:color w:val="70AD47" w:themeColor="accent6"/>
        </w:rPr>
      </w:pPr>
      <w:proofErr w:type="gramStart"/>
      <w:r w:rsidRPr="00192084">
        <w:rPr>
          <w:rFonts w:ascii="Calibri" w:hAnsi="Calibri"/>
          <w:color w:val="70AD47" w:themeColor="accent6"/>
        </w:rPr>
        <w:t>l’aumento</w:t>
      </w:r>
      <w:proofErr w:type="gramEnd"/>
      <w:r w:rsidRPr="00192084">
        <w:rPr>
          <w:rFonts w:ascii="Calibri" w:hAnsi="Calibri"/>
          <w:color w:val="70AD47" w:themeColor="accent6"/>
        </w:rPr>
        <w:t xml:space="preserve"> della capacità di programmazione, di progettazione, di valutazione e di controllo;</w:t>
      </w:r>
    </w:p>
    <w:p w:rsidR="000C39EC" w:rsidRPr="00282798" w:rsidRDefault="000C39EC" w:rsidP="00C41D7F">
      <w:pPr>
        <w:pStyle w:val="Paragrafoelenco"/>
        <w:numPr>
          <w:ilvl w:val="0"/>
          <w:numId w:val="12"/>
        </w:numPr>
        <w:ind w:left="425"/>
        <w:jc w:val="both"/>
        <w:rPr>
          <w:rFonts w:ascii="Calibri" w:hAnsi="Calibri"/>
          <w:color w:val="70AD47" w:themeColor="accent6"/>
        </w:rPr>
      </w:pPr>
      <w:proofErr w:type="gramStart"/>
      <w:r w:rsidRPr="00282798">
        <w:rPr>
          <w:rFonts w:ascii="Calibri" w:hAnsi="Calibri"/>
          <w:color w:val="70AD47" w:themeColor="accent6"/>
        </w:rPr>
        <w:t>favorire</w:t>
      </w:r>
      <w:proofErr w:type="gramEnd"/>
      <w:r w:rsidRPr="00282798">
        <w:rPr>
          <w:rFonts w:ascii="Calibri" w:hAnsi="Calibri"/>
          <w:color w:val="70AD47" w:themeColor="accent6"/>
        </w:rPr>
        <w:t xml:space="preserve"> una cultura aperta alle innovazioni;</w:t>
      </w:r>
    </w:p>
    <w:p w:rsidR="00FD08D6" w:rsidRPr="00282798" w:rsidRDefault="00E86979" w:rsidP="00C41D7F">
      <w:pPr>
        <w:pStyle w:val="Paragrafoelenco"/>
        <w:numPr>
          <w:ilvl w:val="0"/>
          <w:numId w:val="12"/>
        </w:numPr>
        <w:ind w:left="425"/>
        <w:jc w:val="both"/>
        <w:rPr>
          <w:iCs/>
          <w:color w:val="70AD47" w:themeColor="accent6"/>
        </w:rPr>
      </w:pPr>
      <w:proofErr w:type="gramStart"/>
      <w:r>
        <w:rPr>
          <w:rFonts w:ascii="Calibri" w:hAnsi="Calibri"/>
          <w:color w:val="70AD47" w:themeColor="accent6"/>
        </w:rPr>
        <w:t>favorire</w:t>
      </w:r>
      <w:proofErr w:type="gramEnd"/>
      <w:r>
        <w:rPr>
          <w:rFonts w:ascii="Calibri" w:hAnsi="Calibri"/>
          <w:color w:val="70AD47" w:themeColor="accent6"/>
        </w:rPr>
        <w:t xml:space="preserve"> </w:t>
      </w:r>
      <w:r w:rsidR="00FD08D6" w:rsidRPr="00282798">
        <w:rPr>
          <w:rFonts w:ascii="Calibri" w:hAnsi="Calibri"/>
          <w:color w:val="70AD47" w:themeColor="accent6"/>
        </w:rPr>
        <w:t>la centralità dell’alunno, nel quadro di una cooperazione tra scuola e genitori f</w:t>
      </w:r>
      <w:r w:rsidR="00FD08D6" w:rsidRPr="00282798">
        <w:rPr>
          <w:iCs/>
          <w:color w:val="70AD47" w:themeColor="accent6"/>
        </w:rPr>
        <w:t>avorendo la comunicazione scuola-famiglia</w:t>
      </w:r>
      <w:r>
        <w:rPr>
          <w:iCs/>
          <w:color w:val="70AD47" w:themeColor="accent6"/>
        </w:rPr>
        <w:t>,</w:t>
      </w:r>
      <w:r w:rsidR="00FD08D6" w:rsidRPr="00282798">
        <w:rPr>
          <w:iCs/>
          <w:color w:val="70AD47" w:themeColor="accent6"/>
        </w:rPr>
        <w:t xml:space="preserve"> fornendo un servizio attento al rapporto con i genitori/tutori</w:t>
      </w:r>
      <w:r w:rsidR="00A20092" w:rsidRPr="00282798">
        <w:rPr>
          <w:iCs/>
          <w:color w:val="70AD47" w:themeColor="accent6"/>
        </w:rPr>
        <w:t xml:space="preserve"> (supporto all’utilizzo del registro online)</w:t>
      </w:r>
      <w:r w:rsidR="00FD08D6" w:rsidRPr="00282798">
        <w:rPr>
          <w:iCs/>
          <w:color w:val="70AD47" w:themeColor="accent6"/>
        </w:rPr>
        <w:t xml:space="preserve">; </w:t>
      </w:r>
    </w:p>
    <w:p w:rsidR="00FD08D6" w:rsidRPr="00282798" w:rsidRDefault="00FD08D6" w:rsidP="00C41D7F">
      <w:pPr>
        <w:pStyle w:val="Paragrafoelenco"/>
        <w:numPr>
          <w:ilvl w:val="0"/>
          <w:numId w:val="12"/>
        </w:numPr>
        <w:ind w:left="425"/>
        <w:jc w:val="both"/>
        <w:rPr>
          <w:rFonts w:ascii="Calibri" w:hAnsi="Calibri"/>
          <w:color w:val="70AD47" w:themeColor="accent6"/>
        </w:rPr>
      </w:pPr>
      <w:r w:rsidRPr="00282798">
        <w:rPr>
          <w:rFonts w:ascii="Calibri" w:hAnsi="Calibri"/>
          <w:color w:val="70AD47" w:themeColor="accent6"/>
        </w:rPr>
        <w:t>promuovere e sostenere l’innovazione per il miglioramento continuo della qualità dell’offerta formativa e dell’apprendimento, fornendo alle scuole modelli e strumenti per valutare il proprio lavoro e per identificare, valorizzare e utilizzare efficacemente le risorse disponibili, e per promuovere un migliore riconoscimento delle proprie potenzialità e dei risultati raggiunti dagli studenti e garantire a questi ultimi le competenze necessarie per un buon inserimento professionale e sociale, quindi la prosecuzione degli studi, attraverso la collaborazione con le imprese e le università e lo sviluppo di percorsi di formazione iniziale e</w:t>
      </w:r>
      <w:r w:rsidR="00202B7E" w:rsidRPr="00282798">
        <w:rPr>
          <w:rFonts w:ascii="Calibri" w:hAnsi="Calibri"/>
          <w:color w:val="70AD47" w:themeColor="accent6"/>
        </w:rPr>
        <w:t xml:space="preserve"> permanente (</w:t>
      </w:r>
      <w:proofErr w:type="spellStart"/>
      <w:r w:rsidR="00202B7E" w:rsidRPr="00282798">
        <w:rPr>
          <w:rFonts w:ascii="Calibri" w:hAnsi="Calibri"/>
          <w:color w:val="70AD47" w:themeColor="accent6"/>
        </w:rPr>
        <w:t>lifelong</w:t>
      </w:r>
      <w:proofErr w:type="spellEnd"/>
      <w:r w:rsidR="00202B7E" w:rsidRPr="00282798">
        <w:rPr>
          <w:rFonts w:ascii="Calibri" w:hAnsi="Calibri"/>
          <w:color w:val="70AD47" w:themeColor="accent6"/>
        </w:rPr>
        <w:t xml:space="preserve"> </w:t>
      </w:r>
      <w:proofErr w:type="spellStart"/>
      <w:r w:rsidR="00202B7E" w:rsidRPr="00282798">
        <w:rPr>
          <w:rFonts w:ascii="Calibri" w:hAnsi="Calibri"/>
          <w:color w:val="70AD47" w:themeColor="accent6"/>
        </w:rPr>
        <w:t>learning</w:t>
      </w:r>
      <w:proofErr w:type="spellEnd"/>
      <w:r w:rsidR="00202B7E" w:rsidRPr="00282798">
        <w:rPr>
          <w:rFonts w:ascii="Calibri" w:hAnsi="Calibri"/>
          <w:color w:val="70AD47" w:themeColor="accent6"/>
        </w:rPr>
        <w:t>);</w:t>
      </w:r>
    </w:p>
    <w:p w:rsidR="00EB34C8" w:rsidRPr="00EB34C8" w:rsidRDefault="00EB34C8" w:rsidP="00A45522">
      <w:pPr>
        <w:pStyle w:val="Paragrafoelenco"/>
        <w:numPr>
          <w:ilvl w:val="0"/>
          <w:numId w:val="12"/>
        </w:numPr>
        <w:ind w:left="425"/>
        <w:jc w:val="both"/>
        <w:rPr>
          <w:iCs/>
          <w:color w:val="70AD47" w:themeColor="accent6"/>
        </w:rPr>
      </w:pPr>
      <w:proofErr w:type="gramStart"/>
      <w:r w:rsidRPr="00EB34C8">
        <w:rPr>
          <w:iCs/>
          <w:color w:val="70AD47" w:themeColor="accent6"/>
        </w:rPr>
        <w:t>consentire  l'erogazione</w:t>
      </w:r>
      <w:proofErr w:type="gramEnd"/>
      <w:r w:rsidRPr="00EB34C8">
        <w:rPr>
          <w:iCs/>
          <w:color w:val="70AD47" w:themeColor="accent6"/>
        </w:rPr>
        <w:t xml:space="preserve"> di servizi per gli utenti fruibili in modalità mobile</w:t>
      </w:r>
      <w:r w:rsidR="00192084">
        <w:rPr>
          <w:iCs/>
          <w:color w:val="70AD47" w:themeColor="accent6"/>
        </w:rPr>
        <w:t>.</w:t>
      </w:r>
    </w:p>
    <w:p w:rsidR="00202B7E" w:rsidRPr="00202B7E" w:rsidRDefault="00202B7E" w:rsidP="00202B7E">
      <w:pPr>
        <w:jc w:val="both"/>
        <w:rPr>
          <w:iCs/>
        </w:rPr>
      </w:pPr>
    </w:p>
    <w:p w:rsidR="00FD08D6" w:rsidRPr="00802AFD" w:rsidRDefault="00FD08D6" w:rsidP="00A45522">
      <w:pPr>
        <w:pStyle w:val="Paragrafoelenco"/>
        <w:numPr>
          <w:ilvl w:val="1"/>
          <w:numId w:val="10"/>
        </w:numPr>
        <w:jc w:val="both"/>
        <w:rPr>
          <w:iCs/>
        </w:rPr>
      </w:pPr>
      <w:r w:rsidRPr="00802AFD">
        <w:rPr>
          <w:iCs/>
        </w:rPr>
        <w:t>Peculiarità del progetto rispetto a: riorganizzazione del tempo-scuola, riorganizzazione didattico-metodologica, innovazione curriculare, uso di contenuti digitali</w:t>
      </w:r>
    </w:p>
    <w:p w:rsidR="00FD08D6" w:rsidRPr="00EC386E" w:rsidRDefault="00011CB2" w:rsidP="00FD08D6">
      <w:pPr>
        <w:jc w:val="both"/>
        <w:rPr>
          <w:iCs/>
          <w:color w:val="70AD47" w:themeColor="accent6"/>
        </w:rPr>
      </w:pPr>
      <w:r w:rsidRPr="00EC386E">
        <w:rPr>
          <w:iCs/>
          <w:color w:val="70AD47" w:themeColor="accent6"/>
        </w:rPr>
        <w:t xml:space="preserve">Il </w:t>
      </w:r>
      <w:r w:rsidR="00D8418F" w:rsidRPr="00EC386E">
        <w:rPr>
          <w:iCs/>
          <w:color w:val="70AD47" w:themeColor="accent6"/>
        </w:rPr>
        <w:t>p</w:t>
      </w:r>
      <w:r w:rsidRPr="00EC386E">
        <w:rPr>
          <w:iCs/>
          <w:color w:val="70AD47" w:themeColor="accent6"/>
        </w:rPr>
        <w:t xml:space="preserve">rogetto individua </w:t>
      </w:r>
      <w:r w:rsidR="007C1EAA" w:rsidRPr="00EC386E">
        <w:rPr>
          <w:iCs/>
          <w:color w:val="70AD47" w:themeColor="accent6"/>
        </w:rPr>
        <w:t>le presenti peculiarità:</w:t>
      </w:r>
    </w:p>
    <w:p w:rsidR="009845F4" w:rsidRPr="00EC386E" w:rsidRDefault="007C1EAA" w:rsidP="0093171F">
      <w:pPr>
        <w:pStyle w:val="Paragrafoelenco"/>
        <w:numPr>
          <w:ilvl w:val="0"/>
          <w:numId w:val="15"/>
        </w:numPr>
        <w:jc w:val="both"/>
        <w:rPr>
          <w:iCs/>
          <w:color w:val="70AD47" w:themeColor="accent6"/>
        </w:rPr>
      </w:pPr>
      <w:r w:rsidRPr="00EC386E">
        <w:rPr>
          <w:iCs/>
          <w:color w:val="70AD47" w:themeColor="accent6"/>
        </w:rPr>
        <w:t xml:space="preserve">riorganizzazione </w:t>
      </w:r>
      <w:r w:rsidR="009845F4" w:rsidRPr="00EC386E">
        <w:rPr>
          <w:iCs/>
          <w:color w:val="70AD47" w:themeColor="accent6"/>
        </w:rPr>
        <w:t>del tempo-scuola</w:t>
      </w:r>
      <w:r w:rsidR="00D8418F" w:rsidRPr="00EC386E">
        <w:rPr>
          <w:iCs/>
          <w:color w:val="70AD47" w:themeColor="accent6"/>
        </w:rPr>
        <w:t>: tramite la possibilità di gestire</w:t>
      </w:r>
      <w:r w:rsidR="0093171F" w:rsidRPr="00EC386E">
        <w:rPr>
          <w:iCs/>
          <w:color w:val="70AD47" w:themeColor="accent6"/>
        </w:rPr>
        <w:t xml:space="preserve"> in maniera più efficace ed efficiente la comunicazione sia all’interno della scuola che verso le famiglie; snellendo le procedure burocratiche i docenti avranno modo di migliorare quantitativamente e qualitativamente la loro presenza in aula con gli alunni, a scuola con gli altri docenti e con le famiglie; riducendo i tempi necessari per la condivisione di documenti (dapprima cartacei) e semplificando le procedure interne (incentivo all’uso di registri elettronici) e di comunicazione col MIUR e SIDI; riducendo i costi grazie al processo di dematerializzazione in essere; rendendo più agevoli le comunicazioni tra i diversi plessi del nostro istituto.</w:t>
      </w:r>
    </w:p>
    <w:p w:rsidR="00F25384" w:rsidRPr="00EC386E" w:rsidRDefault="009845F4" w:rsidP="00A45522">
      <w:pPr>
        <w:pStyle w:val="Paragrafoelenco"/>
        <w:numPr>
          <w:ilvl w:val="0"/>
          <w:numId w:val="15"/>
        </w:numPr>
        <w:jc w:val="both"/>
        <w:rPr>
          <w:iCs/>
          <w:color w:val="70AD47" w:themeColor="accent6"/>
        </w:rPr>
      </w:pPr>
      <w:r w:rsidRPr="00EC386E">
        <w:rPr>
          <w:iCs/>
          <w:color w:val="70AD47" w:themeColor="accent6"/>
        </w:rPr>
        <w:t>riorgani</w:t>
      </w:r>
      <w:r w:rsidR="0093171F" w:rsidRPr="00EC386E">
        <w:rPr>
          <w:iCs/>
          <w:color w:val="70AD47" w:themeColor="accent6"/>
        </w:rPr>
        <w:t xml:space="preserve">zzazione didattico-metodologica: </w:t>
      </w:r>
      <w:r w:rsidR="00B13636" w:rsidRPr="00EC386E">
        <w:rPr>
          <w:iCs/>
          <w:color w:val="70AD47" w:themeColor="accent6"/>
        </w:rPr>
        <w:t xml:space="preserve">per i docenti e </w:t>
      </w:r>
      <w:r w:rsidR="0093171F" w:rsidRPr="00EC386E">
        <w:rPr>
          <w:iCs/>
          <w:color w:val="70AD47" w:themeColor="accent6"/>
        </w:rPr>
        <w:t xml:space="preserve">gli studenti </w:t>
      </w:r>
      <w:r w:rsidR="0072004F" w:rsidRPr="00EC386E">
        <w:rPr>
          <w:iCs/>
          <w:color w:val="70AD47" w:themeColor="accent6"/>
        </w:rPr>
        <w:t xml:space="preserve">è </w:t>
      </w:r>
      <w:r w:rsidR="00B13636" w:rsidRPr="00EC386E">
        <w:rPr>
          <w:iCs/>
          <w:color w:val="70AD47" w:themeColor="accent6"/>
        </w:rPr>
        <w:t>possibile accedere a nuovi contenuti grazie all’accesso ad internet; si avvi</w:t>
      </w:r>
      <w:r w:rsidR="0072004F" w:rsidRPr="00EC386E">
        <w:rPr>
          <w:iCs/>
          <w:color w:val="70AD47" w:themeColor="accent6"/>
        </w:rPr>
        <w:t xml:space="preserve">ano </w:t>
      </w:r>
      <w:r w:rsidR="00B13636" w:rsidRPr="00EC386E">
        <w:rPr>
          <w:iCs/>
          <w:color w:val="70AD47" w:themeColor="accent6"/>
        </w:rPr>
        <w:t>progetti di collaborazione con</w:t>
      </w:r>
      <w:r w:rsidR="0072004F" w:rsidRPr="00EC386E">
        <w:rPr>
          <w:iCs/>
          <w:color w:val="70AD47" w:themeColor="accent6"/>
        </w:rPr>
        <w:t xml:space="preserve"> scuole estere</w:t>
      </w:r>
      <w:r w:rsidR="00BE0026">
        <w:rPr>
          <w:iCs/>
          <w:color w:val="70AD47" w:themeColor="accent6"/>
        </w:rPr>
        <w:t xml:space="preserve"> tramite la videoconferenza e le piattaforme dei contenuti</w:t>
      </w:r>
      <w:r w:rsidR="0072004F" w:rsidRPr="00EC386E">
        <w:rPr>
          <w:iCs/>
          <w:color w:val="70AD47" w:themeColor="accent6"/>
        </w:rPr>
        <w:t>; le attività didattiche disciplinari nel nuovo ambiente “connesso” sono progettate come momenti di particolare attività per lo studente, che formula le proprie ipotesi e ne controlla le conseguenze, progetta e sperimenta, discute e argomenta le proprie scelte, impara a raccogliere dati dal web, ad analizzarli e a confrontarli con le ipotesi formulate, negozia e costruisce significati interindividuali, porta a conclusioni temporanee e a nuove aperture per la costruzione delle conoscenze personali e collettive.</w:t>
      </w:r>
    </w:p>
    <w:p w:rsidR="009845F4" w:rsidRPr="00EC386E" w:rsidRDefault="009845F4" w:rsidP="00007968">
      <w:pPr>
        <w:pStyle w:val="Paragrafoelenco"/>
        <w:numPr>
          <w:ilvl w:val="0"/>
          <w:numId w:val="15"/>
        </w:numPr>
        <w:jc w:val="both"/>
        <w:rPr>
          <w:iCs/>
          <w:color w:val="70AD47" w:themeColor="accent6"/>
        </w:rPr>
      </w:pPr>
      <w:r w:rsidRPr="00EC386E">
        <w:rPr>
          <w:iCs/>
          <w:color w:val="70AD47" w:themeColor="accent6"/>
        </w:rPr>
        <w:t>innovazione curriculare</w:t>
      </w:r>
      <w:r w:rsidR="0072004F" w:rsidRPr="00EC386E">
        <w:rPr>
          <w:iCs/>
          <w:color w:val="70AD47" w:themeColor="accent6"/>
        </w:rPr>
        <w:t xml:space="preserve">: </w:t>
      </w:r>
      <w:r w:rsidR="00007968" w:rsidRPr="00EC386E">
        <w:rPr>
          <w:iCs/>
          <w:color w:val="70AD47" w:themeColor="accent6"/>
        </w:rPr>
        <w:t xml:space="preserve">la scuola non può trascurare i profondi mutamenti che la diffusione delle tecnologie sta producendo nel modo di relazionarsi con la gente, e deve assumere un ruolo strategico nell’educare le nuove generazioni, sia proponendo tecnologie della comunicazione come strumento in grado di potenziare lo studio e i processi di apprendimento individuali, sia aiutandoli </w:t>
      </w:r>
      <w:r w:rsidR="00BE0026">
        <w:rPr>
          <w:iCs/>
          <w:color w:val="70AD47" w:themeColor="accent6"/>
        </w:rPr>
        <w:t>a scoprire il mondo che ci circonda e ad analizzarlo con i laboratori scientifici, sia guidandoli al processo di concretizzazione delle idee: dal progetto “teorico” alla realizzazione fisica (stampante 3D).</w:t>
      </w:r>
      <w:bookmarkStart w:id="0" w:name="_GoBack"/>
      <w:bookmarkEnd w:id="0"/>
    </w:p>
    <w:p w:rsidR="007C1EAA" w:rsidRPr="00EC386E" w:rsidRDefault="009845F4" w:rsidP="0072004F">
      <w:pPr>
        <w:pStyle w:val="Paragrafoelenco"/>
        <w:numPr>
          <w:ilvl w:val="0"/>
          <w:numId w:val="15"/>
        </w:numPr>
        <w:jc w:val="both"/>
        <w:rPr>
          <w:iCs/>
          <w:color w:val="70AD47" w:themeColor="accent6"/>
        </w:rPr>
      </w:pPr>
      <w:proofErr w:type="gramStart"/>
      <w:r w:rsidRPr="00EC386E">
        <w:rPr>
          <w:iCs/>
          <w:color w:val="70AD47" w:themeColor="accent6"/>
        </w:rPr>
        <w:t>uso</w:t>
      </w:r>
      <w:proofErr w:type="gramEnd"/>
      <w:r w:rsidRPr="00EC386E">
        <w:rPr>
          <w:iCs/>
          <w:color w:val="70AD47" w:themeColor="accent6"/>
        </w:rPr>
        <w:t xml:space="preserve"> di contenuti digitali</w:t>
      </w:r>
      <w:r w:rsidR="0072004F" w:rsidRPr="00EC386E">
        <w:rPr>
          <w:iCs/>
          <w:color w:val="70AD47" w:themeColor="accent6"/>
        </w:rPr>
        <w:t>: la spinta all’innovazione e l’utilizzo degli strumenti digitali in classe connessi ad internet garantiscono la creazione di materiale scolastico multimediale. I docenti devono realizzare delle unità didattiche interattive, per stimolare e accompagnare i ragazzi verso l’utilizzo efficiente e responsabile delle risorse e assicurare un apprendimento produttivo.</w:t>
      </w:r>
      <w:r w:rsidR="003C1CFE" w:rsidRPr="00EC386E">
        <w:rPr>
          <w:iCs/>
          <w:color w:val="70AD47" w:themeColor="accent6"/>
        </w:rPr>
        <w:t xml:space="preserve"> Gli alunni possono interagire, modificare o creare a loro volta del nuovo contenuto analizzando le fonti messe a disposizione dal vasto mondo del web</w:t>
      </w:r>
      <w:r w:rsidR="00653F65" w:rsidRPr="00EC386E">
        <w:rPr>
          <w:iCs/>
          <w:color w:val="70AD47" w:themeColor="accent6"/>
        </w:rPr>
        <w:t>, possono creare documentazione da poter utilizzare offline (</w:t>
      </w:r>
      <w:proofErr w:type="spellStart"/>
      <w:r w:rsidR="00653F65" w:rsidRPr="00EC386E">
        <w:rPr>
          <w:iCs/>
          <w:color w:val="70AD47" w:themeColor="accent6"/>
        </w:rPr>
        <w:t>ebook</w:t>
      </w:r>
      <w:proofErr w:type="spellEnd"/>
      <w:r w:rsidR="00653F65" w:rsidRPr="00EC386E">
        <w:rPr>
          <w:iCs/>
          <w:color w:val="70AD47" w:themeColor="accent6"/>
        </w:rPr>
        <w:t>) o online (web-book)</w:t>
      </w:r>
      <w:r w:rsidR="003C1CFE" w:rsidRPr="00EC386E">
        <w:rPr>
          <w:iCs/>
          <w:color w:val="70AD47" w:themeColor="accent6"/>
        </w:rPr>
        <w:t>.</w:t>
      </w:r>
    </w:p>
    <w:p w:rsidR="007C1EAA" w:rsidRPr="007C1EAA" w:rsidRDefault="007C1EAA" w:rsidP="00FD08D6">
      <w:pPr>
        <w:jc w:val="both"/>
        <w:rPr>
          <w:iCs/>
          <w:color w:val="70AD47" w:themeColor="accent6"/>
        </w:rPr>
      </w:pPr>
    </w:p>
    <w:p w:rsidR="00FD08D6" w:rsidRDefault="00FD08D6" w:rsidP="00FD08D6">
      <w:pPr>
        <w:pStyle w:val="Paragrafoelenco"/>
        <w:numPr>
          <w:ilvl w:val="1"/>
          <w:numId w:val="10"/>
        </w:numPr>
        <w:jc w:val="both"/>
        <w:rPr>
          <w:iCs/>
        </w:rPr>
      </w:pPr>
      <w:r>
        <w:rPr>
          <w:iCs/>
        </w:rPr>
        <w:t>Strategie di intervento adottate dalla scuola per le disabilità</w:t>
      </w:r>
    </w:p>
    <w:p w:rsidR="003C1CFE" w:rsidRDefault="003C1CFE" w:rsidP="00C41D7F">
      <w:pPr>
        <w:pStyle w:val="Paragrafoelenco"/>
        <w:spacing w:after="0"/>
        <w:ind w:left="0"/>
        <w:jc w:val="both"/>
        <w:rPr>
          <w:iCs/>
          <w:color w:val="70AD47" w:themeColor="accent6"/>
        </w:rPr>
      </w:pPr>
    </w:p>
    <w:p w:rsidR="003C1CFE" w:rsidRDefault="003C1CFE" w:rsidP="00C41D7F">
      <w:pPr>
        <w:pStyle w:val="Paragrafoelenco"/>
        <w:spacing w:before="120" w:after="0"/>
        <w:ind w:left="0"/>
        <w:jc w:val="both"/>
        <w:rPr>
          <w:iCs/>
          <w:color w:val="70AD47" w:themeColor="accent6"/>
        </w:rPr>
      </w:pPr>
      <w:r w:rsidRPr="00007968">
        <w:rPr>
          <w:iCs/>
          <w:color w:val="70AD47" w:themeColor="accent6"/>
        </w:rPr>
        <w:t>Nel caso di alunni con DSA</w:t>
      </w:r>
      <w:r>
        <w:rPr>
          <w:iCs/>
          <w:color w:val="70AD47" w:themeColor="accent6"/>
        </w:rPr>
        <w:t xml:space="preserve"> e disabilità</w:t>
      </w:r>
      <w:r w:rsidRPr="00007968">
        <w:rPr>
          <w:iCs/>
          <w:color w:val="70AD47" w:themeColor="accent6"/>
        </w:rPr>
        <w:t xml:space="preserve">, fare riferimento nella prassi formativa agli stili di apprendimento e alle diverse strategie che lo caratterizzano diventa un elemento essenziale e dirimente per il </w:t>
      </w:r>
      <w:r>
        <w:rPr>
          <w:iCs/>
          <w:color w:val="70AD47" w:themeColor="accent6"/>
        </w:rPr>
        <w:t>loro</w:t>
      </w:r>
      <w:r w:rsidRPr="00007968">
        <w:rPr>
          <w:iCs/>
          <w:color w:val="70AD47" w:themeColor="accent6"/>
        </w:rPr>
        <w:t xml:space="preserve"> successo scolastico</w:t>
      </w:r>
      <w:r>
        <w:rPr>
          <w:iCs/>
          <w:color w:val="70AD47" w:themeColor="accent6"/>
        </w:rPr>
        <w:t xml:space="preserve"> e la tecnologia certamente aiuta questo processo</w:t>
      </w:r>
      <w:r w:rsidRPr="00007968">
        <w:rPr>
          <w:iCs/>
          <w:color w:val="70AD47" w:themeColor="accent6"/>
        </w:rPr>
        <w:t>.</w:t>
      </w:r>
    </w:p>
    <w:p w:rsidR="00C41D7F" w:rsidRDefault="003C1CFE" w:rsidP="00C41D7F">
      <w:pPr>
        <w:pStyle w:val="Paragrafoelenco"/>
        <w:spacing w:before="120" w:after="0"/>
        <w:ind w:left="0"/>
        <w:jc w:val="both"/>
        <w:rPr>
          <w:iCs/>
          <w:color w:val="70AD47" w:themeColor="accent6"/>
        </w:rPr>
      </w:pPr>
      <w:r w:rsidRPr="003C1CFE">
        <w:rPr>
          <w:iCs/>
          <w:color w:val="70AD47" w:themeColor="accent6"/>
        </w:rPr>
        <w:t xml:space="preserve">Per </w:t>
      </w:r>
      <w:r w:rsidRPr="003C1CFE">
        <w:rPr>
          <w:b/>
          <w:iCs/>
          <w:color w:val="70AD47" w:themeColor="accent6"/>
        </w:rPr>
        <w:t>stili di apprendimento</w:t>
      </w:r>
      <w:r w:rsidRPr="003C1CFE">
        <w:rPr>
          <w:iCs/>
          <w:color w:val="70AD47" w:themeColor="accent6"/>
        </w:rPr>
        <w:t xml:space="preserve"> intendiamo modalità cognitive (da quelle percettive a quelle operative) che lo studente utilizza abitualmente in situazioni di raccolta ed elaborazione di informazioni, per la loro memorizzazione e la loro utilizzazione nello studio in generale. La predisposizione verso certe modalità piuttosto che altre non è considerata come "innata" e "fissa", ma come una costruzione risultante dall'esperienza che i singoli hanno fatto fino a quel momento e che può essere modificata se essi lo ritengono opportuno.</w:t>
      </w:r>
    </w:p>
    <w:p w:rsidR="003C1CFE" w:rsidRDefault="003C1CFE" w:rsidP="00C41D7F">
      <w:pPr>
        <w:pStyle w:val="Paragrafoelenco"/>
        <w:spacing w:before="120" w:after="0"/>
        <w:ind w:left="0"/>
        <w:jc w:val="both"/>
        <w:rPr>
          <w:iCs/>
          <w:color w:val="70AD47" w:themeColor="accent6"/>
        </w:rPr>
      </w:pPr>
      <w:r w:rsidRPr="003C1CFE">
        <w:rPr>
          <w:iCs/>
          <w:color w:val="70AD47" w:themeColor="accent6"/>
        </w:rPr>
        <w:t>Ai docenti è utile conoscere quali sono gli stili prevalenti tra i loro studenti, sia per tenerli presenti nell'intento di rendere più efficaci le loro lezioni, sia per contrastarli quando risultassero più di ostacolo che di aiuto, facilitando l'uso di stili ritenuti più adeguati. L'attenzione per gli stili degli allievi consente inoltre di valorizzare alcune caratteristiche su cui non ci si sofferma adeguatamente e favorisce le relazioni interpersonali. Non si tratta di contrapporre una modalità ad un’altra, ma di esplicitare quando è più efficace e opportuna una e quando l'altra.</w:t>
      </w:r>
    </w:p>
    <w:p w:rsidR="004F5915" w:rsidRPr="00FF49B3" w:rsidRDefault="003C1CFE" w:rsidP="00C41D7F">
      <w:pPr>
        <w:pStyle w:val="Paragrafoelenco"/>
        <w:spacing w:before="120" w:after="0"/>
        <w:ind w:left="0"/>
        <w:jc w:val="both"/>
        <w:rPr>
          <w:iCs/>
          <w:color w:val="70AD47" w:themeColor="accent6"/>
        </w:rPr>
      </w:pPr>
      <w:r>
        <w:rPr>
          <w:iCs/>
          <w:color w:val="70AD47" w:themeColor="accent6"/>
        </w:rPr>
        <w:t xml:space="preserve">Tramite l’utilizzo di </w:t>
      </w:r>
      <w:r w:rsidR="007675E6">
        <w:rPr>
          <w:iCs/>
          <w:color w:val="70AD47" w:themeColor="accent6"/>
        </w:rPr>
        <w:t>sistemi di condivisione di contenuti e di videoconferenza</w:t>
      </w:r>
      <w:r>
        <w:rPr>
          <w:iCs/>
          <w:color w:val="70AD47" w:themeColor="accent6"/>
        </w:rPr>
        <w:t xml:space="preserve">, inoltre, è possibile </w:t>
      </w:r>
      <w:r w:rsidR="004F5915" w:rsidRPr="00FF49B3">
        <w:rPr>
          <w:iCs/>
          <w:color w:val="70AD47" w:themeColor="accent6"/>
        </w:rPr>
        <w:t xml:space="preserve">sostenere gli studenti nell’apprendimento, anche a prescindere dalla </w:t>
      </w:r>
      <w:r>
        <w:rPr>
          <w:iCs/>
          <w:color w:val="70AD47" w:themeColor="accent6"/>
        </w:rPr>
        <w:t xml:space="preserve">loro </w:t>
      </w:r>
      <w:r w:rsidR="004F5915" w:rsidRPr="00FF49B3">
        <w:rPr>
          <w:iCs/>
          <w:color w:val="70AD47" w:themeColor="accent6"/>
        </w:rPr>
        <w:t>presenza fisica in classe, grazie a capacità di registrazione e memorizzazione de</w:t>
      </w:r>
      <w:r w:rsidR="006D36C4">
        <w:rPr>
          <w:iCs/>
          <w:color w:val="70AD47" w:themeColor="accent6"/>
        </w:rPr>
        <w:t>lle lezioni tenute. Ciò consente</w:t>
      </w:r>
      <w:r w:rsidR="004F5915" w:rsidRPr="00FF49B3">
        <w:rPr>
          <w:iCs/>
          <w:color w:val="70AD47" w:themeColor="accent6"/>
        </w:rPr>
        <w:t xml:space="preserve"> all’alunno che si assenta frequentemente e a chiunque ne avesse bisogno, di non sentirsi mai escluso dal processo di insegnamento-apprendimento</w:t>
      </w:r>
      <w:r>
        <w:rPr>
          <w:iCs/>
          <w:color w:val="70AD47" w:themeColor="accent6"/>
        </w:rPr>
        <w:t xml:space="preserve"> e di essere incluso nelle dinamiche della </w:t>
      </w:r>
      <w:r w:rsidR="006D36C4">
        <w:rPr>
          <w:iCs/>
          <w:color w:val="70AD47" w:themeColor="accent6"/>
        </w:rPr>
        <w:t>propria c</w:t>
      </w:r>
      <w:r>
        <w:rPr>
          <w:iCs/>
          <w:color w:val="70AD47" w:themeColor="accent6"/>
        </w:rPr>
        <w:t xml:space="preserve">lasse. Si faccia ad esempio riferimento al progetto di </w:t>
      </w:r>
      <w:r w:rsidRPr="003C1CFE">
        <w:rPr>
          <w:b/>
          <w:iCs/>
          <w:color w:val="70AD47" w:themeColor="accent6"/>
        </w:rPr>
        <w:t>inclusione</w:t>
      </w:r>
      <w:r>
        <w:rPr>
          <w:iCs/>
          <w:color w:val="70AD47" w:themeColor="accent6"/>
        </w:rPr>
        <w:t xml:space="preserve"> con ottimo successo </w:t>
      </w:r>
      <w:r w:rsidRPr="003C1CFE">
        <w:rPr>
          <w:i/>
          <w:iCs/>
          <w:color w:val="70AD47" w:themeColor="accent6"/>
        </w:rPr>
        <w:t xml:space="preserve">Smart </w:t>
      </w:r>
      <w:proofErr w:type="spellStart"/>
      <w:r w:rsidRPr="003C1CFE">
        <w:rPr>
          <w:i/>
          <w:iCs/>
          <w:color w:val="70AD47" w:themeColor="accent6"/>
        </w:rPr>
        <w:t>Inclusion</w:t>
      </w:r>
      <w:proofErr w:type="spellEnd"/>
      <w:r>
        <w:rPr>
          <w:iCs/>
          <w:color w:val="70AD47" w:themeColor="accent6"/>
        </w:rPr>
        <w:t xml:space="preserve"> promosso dal MIUR per favorire la partecipazione a distanza degli alunni ospedalizzati</w:t>
      </w:r>
      <w:r w:rsidR="003B3F30">
        <w:rPr>
          <w:iCs/>
          <w:color w:val="70AD47" w:themeColor="accent6"/>
        </w:rPr>
        <w:t>:</w:t>
      </w:r>
      <w:r w:rsidRPr="003C1CFE">
        <w:rPr>
          <w:iCs/>
          <w:color w:val="70AD47" w:themeColor="accent6"/>
        </w:rPr>
        <w:t xml:space="preserve"> un servizio che si pone l’obiettivo di migliorare la permanenza in ospedale dei pazienti più giovani, creando un ponte tecnologico virtuale fra loro, la scuola, le famiglie e il personale sanitario</w:t>
      </w:r>
      <w:r>
        <w:rPr>
          <w:iCs/>
          <w:color w:val="70AD47" w:themeColor="accent6"/>
        </w:rPr>
        <w:t>.</w:t>
      </w:r>
    </w:p>
    <w:p w:rsidR="00FD08D6" w:rsidRPr="00FD08D6" w:rsidRDefault="00FD08D6" w:rsidP="00FD08D6">
      <w:pPr>
        <w:pStyle w:val="Paragrafoelenco"/>
        <w:rPr>
          <w:iCs/>
        </w:rPr>
      </w:pPr>
    </w:p>
    <w:p w:rsidR="00FD08D6" w:rsidRPr="00FD08D6" w:rsidRDefault="009F0223" w:rsidP="009F0223">
      <w:pPr>
        <w:pStyle w:val="Paragrafoelenco"/>
        <w:numPr>
          <w:ilvl w:val="1"/>
          <w:numId w:val="10"/>
        </w:numPr>
        <w:jc w:val="both"/>
        <w:rPr>
          <w:iCs/>
        </w:rPr>
      </w:pPr>
      <w:r w:rsidRPr="009F0223">
        <w:rPr>
          <w:iCs/>
        </w:rPr>
        <w:t>Elementi di congruità e coerenza della proposta progettuale con il POF della scuola</w:t>
      </w:r>
    </w:p>
    <w:p w:rsidR="00FD08D6" w:rsidRDefault="009F0223" w:rsidP="00692E8F">
      <w:pPr>
        <w:jc w:val="both"/>
        <w:rPr>
          <w:i/>
          <w:color w:val="70AD47" w:themeColor="accent6"/>
        </w:rPr>
      </w:pPr>
      <w:r w:rsidRPr="00692E8F">
        <w:rPr>
          <w:i/>
          <w:color w:val="70AD47" w:themeColor="accent6"/>
        </w:rPr>
        <w:t>&lt;Indicare</w:t>
      </w:r>
      <w:r w:rsidR="00692E8F" w:rsidRPr="00692E8F">
        <w:rPr>
          <w:i/>
        </w:rPr>
        <w:t xml:space="preserve"> </w:t>
      </w:r>
      <w:r w:rsidR="00692E8F" w:rsidRPr="00692E8F">
        <w:rPr>
          <w:i/>
          <w:color w:val="70AD47" w:themeColor="accent6"/>
        </w:rPr>
        <w:t>il titolo di quei progetti inseriti nel POF coerenti con il presente Progetto e di riportare anche il link al POF stesso. Si ricorda, inoltre, che dovrà essere data evidenza dell’uso di tecnologie didattiche innovative, coerenti con gli ambienti richiesti.</w:t>
      </w:r>
      <w:r w:rsidRPr="00692E8F">
        <w:rPr>
          <w:i/>
          <w:color w:val="70AD47" w:themeColor="accent6"/>
        </w:rPr>
        <w:t>&gt;</w:t>
      </w:r>
    </w:p>
    <w:p w:rsidR="00692E8F" w:rsidRPr="00FD08D6" w:rsidRDefault="00692E8F" w:rsidP="00692E8F">
      <w:pPr>
        <w:pStyle w:val="Paragrafoelenco"/>
        <w:numPr>
          <w:ilvl w:val="1"/>
          <w:numId w:val="10"/>
        </w:numPr>
        <w:jc w:val="both"/>
        <w:rPr>
          <w:iCs/>
        </w:rPr>
      </w:pPr>
      <w:r>
        <w:rPr>
          <w:iCs/>
        </w:rPr>
        <w:t>Descrizione del modello di ambiente che si intende realizzare ed eventuale allegato</w:t>
      </w:r>
    </w:p>
    <w:p w:rsidR="00692E8F" w:rsidRPr="00692E8F" w:rsidRDefault="00692E8F" w:rsidP="00692E8F">
      <w:pPr>
        <w:jc w:val="both"/>
        <w:rPr>
          <w:i/>
          <w:color w:val="70AD47" w:themeColor="accent6"/>
          <w:sz w:val="20"/>
        </w:rPr>
      </w:pPr>
      <w:r w:rsidRPr="00692E8F">
        <w:rPr>
          <w:i/>
          <w:color w:val="70AD47" w:themeColor="accent6"/>
        </w:rPr>
        <w:t>&lt;</w:t>
      </w:r>
      <w:r>
        <w:rPr>
          <w:i/>
          <w:color w:val="70AD47" w:themeColor="accent6"/>
        </w:rPr>
        <w:t>Descrivere la composizione e si ricorda di esporre puntualmente le modalità di collocazione delle attrezzature che si intende acquisire.</w:t>
      </w:r>
      <w:r>
        <w:rPr>
          <w:i/>
          <w:color w:val="70AD47" w:themeColor="accent6"/>
          <w:sz w:val="20"/>
        </w:rPr>
        <w:t>&gt;</w:t>
      </w:r>
    </w:p>
    <w:p w:rsidR="00FD08D6" w:rsidRPr="00FD08D6" w:rsidRDefault="00FD08D6" w:rsidP="00FD08D6">
      <w:pPr>
        <w:jc w:val="both"/>
        <w:rPr>
          <w:iCs/>
        </w:rPr>
      </w:pPr>
    </w:p>
    <w:p w:rsidR="009F0223" w:rsidRDefault="009F0223" w:rsidP="00692E8F">
      <w:pPr>
        <w:pStyle w:val="Paragrafoelenco"/>
        <w:numPr>
          <w:ilvl w:val="0"/>
          <w:numId w:val="10"/>
        </w:numPr>
        <w:rPr>
          <w:iCs/>
        </w:rPr>
      </w:pPr>
      <w:r w:rsidRPr="009F0223">
        <w:rPr>
          <w:iCs/>
        </w:rPr>
        <w:t xml:space="preserve">Moduli </w:t>
      </w:r>
    </w:p>
    <w:p w:rsidR="00692E8F" w:rsidRDefault="009F0223" w:rsidP="00692E8F">
      <w:pPr>
        <w:pStyle w:val="Paragrafoelenco"/>
        <w:numPr>
          <w:ilvl w:val="1"/>
          <w:numId w:val="10"/>
        </w:numPr>
        <w:jc w:val="both"/>
        <w:rPr>
          <w:iCs/>
        </w:rPr>
      </w:pPr>
      <w:r w:rsidRPr="00692E8F">
        <w:rPr>
          <w:iCs/>
        </w:rPr>
        <w:t xml:space="preserve">Modulo: </w:t>
      </w:r>
      <w:r w:rsidR="00692E8F" w:rsidRPr="00692E8F">
        <w:rPr>
          <w:color w:val="70AD47" w:themeColor="accent6"/>
        </w:rPr>
        <w:t>&lt;</w:t>
      </w:r>
      <w:r w:rsidRPr="00692E8F">
        <w:rPr>
          <w:color w:val="70AD47" w:themeColor="accent6"/>
        </w:rPr>
        <w:t xml:space="preserve">scegliere tra uno dei </w:t>
      </w:r>
      <w:r w:rsidR="00692E8F" w:rsidRPr="00692E8F">
        <w:rPr>
          <w:color w:val="70AD47" w:themeColor="accent6"/>
        </w:rPr>
        <w:t>quattro moduli</w:t>
      </w:r>
      <w:r w:rsidR="00692E8F">
        <w:rPr>
          <w:color w:val="70AD47" w:themeColor="accent6"/>
        </w:rPr>
        <w:t>:</w:t>
      </w:r>
      <w:r w:rsidR="00692E8F" w:rsidRPr="00692E8F">
        <w:rPr>
          <w:color w:val="70AD47" w:themeColor="accent6"/>
        </w:rPr>
        <w:t>&gt;</w:t>
      </w:r>
    </w:p>
    <w:p w:rsidR="00692E8F" w:rsidRPr="00692E8F" w:rsidRDefault="00692E8F" w:rsidP="00692E8F">
      <w:pPr>
        <w:pStyle w:val="Paragrafoelenco"/>
        <w:numPr>
          <w:ilvl w:val="0"/>
          <w:numId w:val="39"/>
        </w:numPr>
        <w:rPr>
          <w:color w:val="70AD47" w:themeColor="accent6"/>
        </w:rPr>
      </w:pPr>
      <w:r w:rsidRPr="00692E8F">
        <w:rPr>
          <w:color w:val="70AD47" w:themeColor="accent6"/>
        </w:rPr>
        <w:t>Spazi alternativi per l’apprendimento</w:t>
      </w:r>
    </w:p>
    <w:p w:rsidR="00692E8F" w:rsidRPr="00692E8F" w:rsidRDefault="00692E8F" w:rsidP="00692E8F">
      <w:pPr>
        <w:pStyle w:val="Paragrafoelenco"/>
        <w:numPr>
          <w:ilvl w:val="0"/>
          <w:numId w:val="39"/>
        </w:numPr>
        <w:rPr>
          <w:color w:val="70AD47" w:themeColor="accent6"/>
        </w:rPr>
      </w:pPr>
      <w:r w:rsidRPr="00692E8F">
        <w:rPr>
          <w:color w:val="70AD47" w:themeColor="accent6"/>
        </w:rPr>
        <w:t>Laboratori mobili</w:t>
      </w:r>
    </w:p>
    <w:p w:rsidR="00692E8F" w:rsidRPr="00692E8F" w:rsidRDefault="00692E8F" w:rsidP="00692E8F">
      <w:pPr>
        <w:pStyle w:val="Paragrafoelenco"/>
        <w:numPr>
          <w:ilvl w:val="0"/>
          <w:numId w:val="39"/>
        </w:numPr>
        <w:rPr>
          <w:color w:val="70AD47" w:themeColor="accent6"/>
        </w:rPr>
      </w:pPr>
      <w:r w:rsidRPr="00692E8F">
        <w:rPr>
          <w:color w:val="70AD47" w:themeColor="accent6"/>
        </w:rPr>
        <w:t>Aule “aumentate” dalla tecnologia</w:t>
      </w:r>
    </w:p>
    <w:p w:rsidR="00692E8F" w:rsidRDefault="00692E8F" w:rsidP="00692E8F">
      <w:pPr>
        <w:pStyle w:val="Paragrafoelenco"/>
        <w:numPr>
          <w:ilvl w:val="0"/>
          <w:numId w:val="39"/>
        </w:numPr>
        <w:rPr>
          <w:color w:val="70AD47" w:themeColor="accent6"/>
        </w:rPr>
      </w:pPr>
      <w:r w:rsidRPr="00692E8F">
        <w:rPr>
          <w:color w:val="70AD47" w:themeColor="accent6"/>
        </w:rPr>
        <w:t>Postazioni informatiche e per l'accesso dell'utenza e del personale (o delle segreterie) ai dati e ai servizi digitali della scuola</w:t>
      </w:r>
    </w:p>
    <w:p w:rsidR="00692E8F" w:rsidRPr="00692E8F" w:rsidRDefault="00692E8F" w:rsidP="00692E8F">
      <w:pPr>
        <w:rPr>
          <w:color w:val="70AD47" w:themeColor="accent6"/>
          <w:sz w:val="18"/>
        </w:rPr>
      </w:pPr>
      <w:r>
        <w:rPr>
          <w:color w:val="70AD47" w:themeColor="accent6"/>
        </w:rPr>
        <w:t>&lt;E’ possibile inserire più moduli per la stessa Istituzione scolastica</w:t>
      </w:r>
      <w:r>
        <w:rPr>
          <w:color w:val="70AD47" w:themeColor="accent6"/>
          <w:sz w:val="18"/>
        </w:rPr>
        <w:t>&gt;</w:t>
      </w:r>
    </w:p>
    <w:p w:rsidR="009F0223" w:rsidRDefault="009F0223" w:rsidP="00692E8F">
      <w:pPr>
        <w:pStyle w:val="Paragrafoelenco"/>
        <w:numPr>
          <w:ilvl w:val="1"/>
          <w:numId w:val="10"/>
        </w:numPr>
      </w:pPr>
      <w:r>
        <w:t>Indirizzo o indirizzi di studio ai quali si riferisce o Plessi</w:t>
      </w:r>
      <w:r w:rsidR="00802AFD">
        <w:t xml:space="preserve"> </w:t>
      </w:r>
    </w:p>
    <w:p w:rsidR="009F0223" w:rsidRDefault="009F0223" w:rsidP="00692E8F">
      <w:pPr>
        <w:pStyle w:val="Paragrafoelenco"/>
        <w:numPr>
          <w:ilvl w:val="1"/>
          <w:numId w:val="10"/>
        </w:numPr>
      </w:pPr>
      <w:r>
        <w:t>Titolo</w:t>
      </w:r>
      <w:r w:rsidR="00802AFD">
        <w:t xml:space="preserve"> </w:t>
      </w:r>
      <w:r w:rsidR="0018609D">
        <w:t>modulo</w:t>
      </w:r>
    </w:p>
    <w:p w:rsidR="00802AFD" w:rsidRPr="00802AFD" w:rsidRDefault="00802AFD" w:rsidP="008B77EC">
      <w:pPr>
        <w:pStyle w:val="Paragrafoelenco"/>
        <w:ind w:left="0"/>
        <w:rPr>
          <w:color w:val="70AD47" w:themeColor="accent6"/>
        </w:rPr>
      </w:pPr>
      <w:r w:rsidRPr="00802AFD">
        <w:rPr>
          <w:color w:val="70AD47" w:themeColor="accent6"/>
        </w:rPr>
        <w:t xml:space="preserve">&lt;Ad esempio: </w:t>
      </w:r>
      <w:r>
        <w:rPr>
          <w:color w:val="70AD47" w:themeColor="accent6"/>
        </w:rPr>
        <w:t xml:space="preserve">Creazione </w:t>
      </w:r>
      <w:r w:rsidR="0018609D">
        <w:rPr>
          <w:color w:val="70AD47" w:themeColor="accent6"/>
        </w:rPr>
        <w:t>Ambiente Multimediale per l’Infanzia</w:t>
      </w:r>
      <w:r w:rsidRPr="00802AFD">
        <w:rPr>
          <w:color w:val="70AD47" w:themeColor="accent6"/>
        </w:rPr>
        <w:t>&gt;</w:t>
      </w:r>
    </w:p>
    <w:p w:rsidR="00802AFD" w:rsidRDefault="00802AFD" w:rsidP="00802AFD">
      <w:pPr>
        <w:pStyle w:val="Paragrafoelenco"/>
        <w:ind w:left="792"/>
      </w:pPr>
    </w:p>
    <w:p w:rsidR="008D4DA6" w:rsidRPr="008D4DA6" w:rsidRDefault="0018609D" w:rsidP="00692E8F">
      <w:pPr>
        <w:pStyle w:val="Paragrafoelenco"/>
        <w:numPr>
          <w:ilvl w:val="1"/>
          <w:numId w:val="10"/>
        </w:numPr>
        <w:rPr>
          <w:color w:val="70AD47" w:themeColor="accent6"/>
        </w:rPr>
      </w:pPr>
      <w:r>
        <w:t>D</w:t>
      </w:r>
      <w:r w:rsidR="009F0223">
        <w:t>escrizione</w:t>
      </w:r>
      <w:r w:rsidR="008D4DA6">
        <w:t xml:space="preserve"> </w:t>
      </w:r>
      <w:r>
        <w:t>modulo</w:t>
      </w:r>
    </w:p>
    <w:p w:rsidR="009F0223" w:rsidRDefault="008D4DA6" w:rsidP="008D4DA6">
      <w:pPr>
        <w:rPr>
          <w:color w:val="70AD47" w:themeColor="accent6"/>
        </w:rPr>
      </w:pPr>
      <w:r w:rsidRPr="008D4DA6">
        <w:rPr>
          <w:color w:val="70AD47" w:themeColor="accent6"/>
        </w:rPr>
        <w:t>&lt;</w:t>
      </w:r>
      <w:r w:rsidR="0026277A">
        <w:rPr>
          <w:color w:val="70AD47" w:themeColor="accent6"/>
        </w:rPr>
        <w:t>Inserire la descrizione del modulo</w:t>
      </w:r>
      <w:r w:rsidR="00E60CED">
        <w:rPr>
          <w:color w:val="70AD47" w:themeColor="accent6"/>
        </w:rPr>
        <w:t xml:space="preserve"> col titolo in rosso</w:t>
      </w:r>
      <w:r w:rsidR="0026277A">
        <w:rPr>
          <w:color w:val="70AD47" w:themeColor="accent6"/>
        </w:rPr>
        <w:t xml:space="preserve"> </w:t>
      </w:r>
      <w:r w:rsidR="00E60CED">
        <w:rPr>
          <w:color w:val="70AD47" w:themeColor="accent6"/>
        </w:rPr>
        <w:t>a seconda del</w:t>
      </w:r>
      <w:r w:rsidR="0026277A">
        <w:rPr>
          <w:color w:val="70AD47" w:themeColor="accent6"/>
        </w:rPr>
        <w:t xml:space="preserve"> modulo selezionato</w:t>
      </w:r>
      <w:r w:rsidR="00E60CED">
        <w:rPr>
          <w:color w:val="70AD47" w:themeColor="accent6"/>
        </w:rPr>
        <w:t xml:space="preserve"> che si intende realizzare</w:t>
      </w:r>
      <w:r w:rsidRPr="008D4DA6">
        <w:rPr>
          <w:color w:val="70AD47" w:themeColor="accent6"/>
        </w:rPr>
        <w:t>&gt;</w:t>
      </w:r>
    </w:p>
    <w:p w:rsidR="00F81865" w:rsidRPr="00CF1C55" w:rsidRDefault="0026277A" w:rsidP="00CF1C55">
      <w:pPr>
        <w:pStyle w:val="Paragrafoelenco"/>
        <w:numPr>
          <w:ilvl w:val="0"/>
          <w:numId w:val="40"/>
        </w:numPr>
        <w:rPr>
          <w:b/>
          <w:color w:val="FF0000"/>
        </w:rPr>
      </w:pPr>
      <w:r w:rsidRPr="00CF1C55">
        <w:rPr>
          <w:b/>
          <w:color w:val="FF0000"/>
        </w:rPr>
        <w:t>Spazi alternativi per l’apprendimento</w:t>
      </w:r>
    </w:p>
    <w:p w:rsidR="00F81865" w:rsidRPr="00F81865" w:rsidRDefault="00F81865" w:rsidP="00F81865">
      <w:pPr>
        <w:rPr>
          <w:iCs/>
          <w:color w:val="70AD47" w:themeColor="accent6"/>
        </w:rPr>
      </w:pPr>
      <w:r w:rsidRPr="00F81865">
        <w:rPr>
          <w:iCs/>
          <w:color w:val="70AD47" w:themeColor="accent6"/>
        </w:rPr>
        <w:t xml:space="preserve">Lo </w:t>
      </w:r>
      <w:r w:rsidR="00E60CED" w:rsidRPr="00E60CED">
        <w:rPr>
          <w:b/>
          <w:iCs/>
          <w:color w:val="70AD47" w:themeColor="accent6"/>
        </w:rPr>
        <w:t>S</w:t>
      </w:r>
      <w:r w:rsidRPr="00E60CED">
        <w:rPr>
          <w:b/>
          <w:iCs/>
          <w:color w:val="70AD47" w:themeColor="accent6"/>
        </w:rPr>
        <w:t>pazio</w:t>
      </w:r>
      <w:r w:rsidR="00E60CED" w:rsidRPr="00E60CED">
        <w:rPr>
          <w:b/>
          <w:iCs/>
          <w:color w:val="70AD47" w:themeColor="accent6"/>
        </w:rPr>
        <w:t xml:space="preserve"> alternativo per l’apprendimento</w:t>
      </w:r>
      <w:r w:rsidRPr="00F81865">
        <w:rPr>
          <w:iCs/>
          <w:color w:val="70AD47" w:themeColor="accent6"/>
        </w:rPr>
        <w:t xml:space="preserve"> che si vuole realizzare nel nostro Istituto prevede la creazione di un’ambiente adatto principalmente alla metodologia del Cooperative Learning, ma allo stesso tempo provvisto di elementi che possono essere adattati a diverse tipologie di ambienti di apprendimento. </w:t>
      </w:r>
    </w:p>
    <w:p w:rsidR="00F81865" w:rsidRDefault="00F81865" w:rsidP="00F81865">
      <w:pPr>
        <w:rPr>
          <w:iCs/>
          <w:color w:val="70AD47" w:themeColor="accent6"/>
        </w:rPr>
      </w:pPr>
      <w:r w:rsidRPr="00F81865">
        <w:rPr>
          <w:iCs/>
          <w:color w:val="70AD47" w:themeColor="accent6"/>
        </w:rPr>
        <w:t xml:space="preserve">In questo spazio viene inserito per l’apprendimento frontale e condiviso una </w:t>
      </w:r>
      <w:r w:rsidRPr="00F81865">
        <w:rPr>
          <w:b/>
          <w:iCs/>
          <w:color w:val="70AD47" w:themeColor="accent6"/>
        </w:rPr>
        <w:t xml:space="preserve">LIM </w:t>
      </w:r>
      <w:proofErr w:type="spellStart"/>
      <w:r w:rsidRPr="00F81865">
        <w:rPr>
          <w:iCs/>
          <w:color w:val="70AD47" w:themeColor="accent6"/>
        </w:rPr>
        <w:t>touch</w:t>
      </w:r>
      <w:proofErr w:type="spellEnd"/>
      <w:r w:rsidRPr="00F81865">
        <w:rPr>
          <w:iCs/>
          <w:color w:val="70AD47" w:themeColor="accent6"/>
        </w:rPr>
        <w:t xml:space="preserve"> IR con 10 tocchi e utenti simultanei per un’area attiva di 78’’ su 4:3, la superficie e resistente e scrivibile con pennarello a secco, con </w:t>
      </w:r>
      <w:r w:rsidRPr="00F81865">
        <w:rPr>
          <w:b/>
          <w:iCs/>
          <w:color w:val="70AD47" w:themeColor="accent6"/>
        </w:rPr>
        <w:t>speaker</w:t>
      </w:r>
      <w:r w:rsidRPr="00F81865">
        <w:rPr>
          <w:iCs/>
          <w:color w:val="70AD47" w:themeColor="accent6"/>
        </w:rPr>
        <w:t xml:space="preserve"> integrati e </w:t>
      </w:r>
      <w:proofErr w:type="spellStart"/>
      <w:r w:rsidRPr="00F81865">
        <w:rPr>
          <w:iCs/>
          <w:color w:val="70AD47" w:themeColor="accent6"/>
        </w:rPr>
        <w:t>hub</w:t>
      </w:r>
      <w:proofErr w:type="spellEnd"/>
      <w:r w:rsidRPr="00F81865">
        <w:rPr>
          <w:iCs/>
          <w:color w:val="70AD47" w:themeColor="accent6"/>
        </w:rPr>
        <w:t xml:space="preserve"> per la loro gestione </w:t>
      </w:r>
      <w:proofErr w:type="spellStart"/>
      <w:r w:rsidRPr="00F81865">
        <w:rPr>
          <w:iCs/>
          <w:color w:val="70AD47" w:themeColor="accent6"/>
        </w:rPr>
        <w:t>affinchè</w:t>
      </w:r>
      <w:proofErr w:type="spellEnd"/>
      <w:r w:rsidRPr="00F81865">
        <w:rPr>
          <w:iCs/>
          <w:color w:val="70AD47" w:themeColor="accent6"/>
        </w:rPr>
        <w:t xml:space="preserve"> si possa diffondere l’audio. La LIM necessita per il suo funzionamento di un </w:t>
      </w:r>
      <w:r w:rsidRPr="00F81865">
        <w:rPr>
          <w:b/>
          <w:iCs/>
          <w:color w:val="70AD47" w:themeColor="accent6"/>
        </w:rPr>
        <w:t>videoproiettore</w:t>
      </w:r>
      <w:r w:rsidRPr="00F81865">
        <w:rPr>
          <w:iCs/>
          <w:color w:val="70AD47" w:themeColor="accent6"/>
        </w:rPr>
        <w:t xml:space="preserve"> XGA (4:3) ad ottica ultracorta con</w:t>
      </w:r>
      <w:r>
        <w:rPr>
          <w:iCs/>
          <w:color w:val="70AD47" w:themeColor="accent6"/>
        </w:rPr>
        <w:t xml:space="preserve"> almeno un rapporto di proiezione</w:t>
      </w:r>
      <w:r w:rsidRPr="00F81865">
        <w:rPr>
          <w:iCs/>
          <w:color w:val="70AD47" w:themeColor="accent6"/>
        </w:rPr>
        <w:t xml:space="preserve"> </w:t>
      </w:r>
      <w:proofErr w:type="gramStart"/>
      <w:r w:rsidRPr="00F81865">
        <w:rPr>
          <w:iCs/>
          <w:color w:val="70AD47" w:themeColor="accent6"/>
        </w:rPr>
        <w:t>0,36:1</w:t>
      </w:r>
      <w:proofErr w:type="gramEnd"/>
      <w:r>
        <w:rPr>
          <w:iCs/>
          <w:color w:val="70AD47" w:themeColor="accent6"/>
        </w:rPr>
        <w:t>,</w:t>
      </w:r>
      <w:r w:rsidRPr="00F81865">
        <w:rPr>
          <w:iCs/>
          <w:color w:val="70AD47" w:themeColor="accent6"/>
        </w:rPr>
        <w:t xml:space="preserve"> luminosità 3.000 lumen e 6.000:1 di contrasto.</w:t>
      </w:r>
      <w:r>
        <w:rPr>
          <w:iCs/>
          <w:color w:val="70AD47" w:themeColor="accent6"/>
        </w:rPr>
        <w:t xml:space="preserve"> Il </w:t>
      </w:r>
      <w:r w:rsidRPr="00F81865">
        <w:rPr>
          <w:b/>
          <w:iCs/>
          <w:color w:val="70AD47" w:themeColor="accent6"/>
        </w:rPr>
        <w:t>notebook</w:t>
      </w:r>
      <w:r>
        <w:rPr>
          <w:iCs/>
          <w:color w:val="70AD47" w:themeColor="accent6"/>
        </w:rPr>
        <w:t xml:space="preserve"> </w:t>
      </w:r>
      <w:proofErr w:type="spellStart"/>
      <w:r>
        <w:rPr>
          <w:iCs/>
          <w:color w:val="70AD47" w:themeColor="accent6"/>
        </w:rPr>
        <w:t>Win</w:t>
      </w:r>
      <w:proofErr w:type="spellEnd"/>
      <w:r>
        <w:rPr>
          <w:iCs/>
          <w:color w:val="70AD47" w:themeColor="accent6"/>
        </w:rPr>
        <w:t xml:space="preserve"> 8.1 sarà posto nel </w:t>
      </w:r>
      <w:r w:rsidRPr="00F81865">
        <w:rPr>
          <w:b/>
          <w:iCs/>
          <w:color w:val="70AD47" w:themeColor="accent6"/>
        </w:rPr>
        <w:t xml:space="preserve">mobiletto porta </w:t>
      </w:r>
      <w:r>
        <w:rPr>
          <w:b/>
          <w:iCs/>
          <w:color w:val="70AD47" w:themeColor="accent6"/>
        </w:rPr>
        <w:t>n</w:t>
      </w:r>
      <w:r w:rsidRPr="00F81865">
        <w:rPr>
          <w:b/>
          <w:iCs/>
          <w:color w:val="70AD47" w:themeColor="accent6"/>
        </w:rPr>
        <w:t>otebook</w:t>
      </w:r>
      <w:r>
        <w:rPr>
          <w:iCs/>
          <w:color w:val="70AD47" w:themeColor="accent6"/>
        </w:rPr>
        <w:t xml:space="preserve"> </w:t>
      </w:r>
      <w:r w:rsidR="00C62291">
        <w:rPr>
          <w:iCs/>
          <w:color w:val="70AD47" w:themeColor="accent6"/>
        </w:rPr>
        <w:t xml:space="preserve">con la ribaltina </w:t>
      </w:r>
      <w:r>
        <w:rPr>
          <w:iCs/>
          <w:color w:val="70AD47" w:themeColor="accent6"/>
        </w:rPr>
        <w:t>che funge da supporto</w:t>
      </w:r>
      <w:r w:rsidR="00C62291">
        <w:rPr>
          <w:iCs/>
          <w:color w:val="70AD47" w:themeColor="accent6"/>
        </w:rPr>
        <w:t xml:space="preserve"> del pc quando aperta, e che mantiene in sicurezza il pc.</w:t>
      </w:r>
    </w:p>
    <w:p w:rsidR="001E5E1D" w:rsidRDefault="00C62291" w:rsidP="00F81865">
      <w:pPr>
        <w:rPr>
          <w:iCs/>
          <w:color w:val="70AD47" w:themeColor="accent6"/>
        </w:rPr>
      </w:pPr>
      <w:r>
        <w:rPr>
          <w:iCs/>
          <w:color w:val="70AD47" w:themeColor="accent6"/>
        </w:rPr>
        <w:t xml:space="preserve">Nell’ambiente creatosi gli alunni potranno osservare, sperimentare, misurare ed infine creare con gli strumenti tecnologici messi a loro disposizione: </w:t>
      </w:r>
      <w:r w:rsidR="001E5E1D">
        <w:rPr>
          <w:iCs/>
          <w:color w:val="70AD47" w:themeColor="accent6"/>
        </w:rPr>
        <w:t xml:space="preserve">il </w:t>
      </w:r>
      <w:r w:rsidR="001E5E1D" w:rsidRPr="00C62291">
        <w:rPr>
          <w:b/>
          <w:iCs/>
          <w:color w:val="70AD47" w:themeColor="accent6"/>
        </w:rPr>
        <w:t>laboratorio scientifico portatile</w:t>
      </w:r>
      <w:r w:rsidR="001E5E1D">
        <w:rPr>
          <w:b/>
          <w:iCs/>
          <w:color w:val="70AD47" w:themeColor="accent6"/>
        </w:rPr>
        <w:t xml:space="preserve"> di scienze </w:t>
      </w:r>
      <w:r w:rsidR="001E5E1D" w:rsidRPr="001E5E1D">
        <w:rPr>
          <w:iCs/>
          <w:color w:val="70AD47" w:themeColor="accent6"/>
        </w:rPr>
        <w:t>(portatil</w:t>
      </w:r>
      <w:r w:rsidR="001E5E1D">
        <w:rPr>
          <w:iCs/>
          <w:color w:val="70AD47" w:themeColor="accent6"/>
        </w:rPr>
        <w:t>e</w:t>
      </w:r>
      <w:r w:rsidR="001E5E1D" w:rsidRPr="001E5E1D">
        <w:rPr>
          <w:iCs/>
          <w:color w:val="70AD47" w:themeColor="accent6"/>
        </w:rPr>
        <w:t xml:space="preserve">, </w:t>
      </w:r>
      <w:r w:rsidR="001E5E1D">
        <w:rPr>
          <w:iCs/>
          <w:color w:val="70AD47" w:themeColor="accent6"/>
        </w:rPr>
        <w:t xml:space="preserve">per misurare diversi parametri anche contemporaneamente, </w:t>
      </w:r>
      <w:r w:rsidR="001E5E1D" w:rsidRPr="001E5E1D">
        <w:rPr>
          <w:iCs/>
          <w:color w:val="70AD47" w:themeColor="accent6"/>
        </w:rPr>
        <w:t>con immagazzinamento dei dati e semplice invio ai pc o tablet)</w:t>
      </w:r>
      <w:r w:rsidR="001E5E1D">
        <w:rPr>
          <w:iCs/>
          <w:color w:val="70AD47" w:themeColor="accent6"/>
        </w:rPr>
        <w:t xml:space="preserve">, la </w:t>
      </w:r>
      <w:proofErr w:type="spellStart"/>
      <w:r w:rsidR="001E5E1D" w:rsidRPr="00C62291">
        <w:rPr>
          <w:b/>
          <w:iCs/>
          <w:color w:val="70AD47" w:themeColor="accent6"/>
        </w:rPr>
        <w:t>document</w:t>
      </w:r>
      <w:proofErr w:type="spellEnd"/>
      <w:r w:rsidR="001E5E1D" w:rsidRPr="00C62291">
        <w:rPr>
          <w:b/>
          <w:iCs/>
          <w:color w:val="70AD47" w:themeColor="accent6"/>
        </w:rPr>
        <w:t xml:space="preserve"> camera</w:t>
      </w:r>
      <w:r w:rsidR="001E5E1D">
        <w:rPr>
          <w:iCs/>
          <w:color w:val="70AD47" w:themeColor="accent6"/>
        </w:rPr>
        <w:t xml:space="preserve">, la </w:t>
      </w:r>
      <w:r w:rsidR="001E5E1D" w:rsidRPr="00C62291">
        <w:rPr>
          <w:b/>
          <w:iCs/>
          <w:color w:val="70AD47" w:themeColor="accent6"/>
        </w:rPr>
        <w:t>stampante 3D</w:t>
      </w:r>
      <w:r w:rsidR="001E5E1D">
        <w:rPr>
          <w:b/>
          <w:iCs/>
          <w:color w:val="70AD47" w:themeColor="accent6"/>
        </w:rPr>
        <w:t xml:space="preserve"> </w:t>
      </w:r>
      <w:r w:rsidR="001E5E1D" w:rsidRPr="001E5E1D">
        <w:rPr>
          <w:iCs/>
          <w:color w:val="70AD47" w:themeColor="accent6"/>
        </w:rPr>
        <w:t>(</w:t>
      </w:r>
      <w:r w:rsidR="001E5E1D">
        <w:rPr>
          <w:iCs/>
          <w:color w:val="70AD47" w:themeColor="accent6"/>
        </w:rPr>
        <w:t>stampante di facile utilizzo con display LCD per selezionare facilmente il file da stampare e scocca trasparente per rendere partecipi gli alunni del processo di stampa).</w:t>
      </w:r>
    </w:p>
    <w:p w:rsidR="00C62291" w:rsidRDefault="00C62291" w:rsidP="00F81865">
      <w:pPr>
        <w:rPr>
          <w:iCs/>
          <w:color w:val="70AD47" w:themeColor="accent6"/>
        </w:rPr>
      </w:pPr>
      <w:r>
        <w:rPr>
          <w:iCs/>
          <w:color w:val="70AD47" w:themeColor="accent6"/>
        </w:rPr>
        <w:t xml:space="preserve">Il materiale creato in aula e a casa potrà essere </w:t>
      </w:r>
      <w:r w:rsidR="005975FA">
        <w:rPr>
          <w:iCs/>
          <w:color w:val="70AD47" w:themeColor="accent6"/>
        </w:rPr>
        <w:t>modificato</w:t>
      </w:r>
      <w:r>
        <w:rPr>
          <w:iCs/>
          <w:color w:val="70AD47" w:themeColor="accent6"/>
        </w:rPr>
        <w:t xml:space="preserve">, condiviso e valutato mediante la </w:t>
      </w:r>
      <w:r w:rsidRPr="00C62291">
        <w:rPr>
          <w:b/>
          <w:iCs/>
          <w:color w:val="70AD47" w:themeColor="accent6"/>
        </w:rPr>
        <w:t xml:space="preserve">piattaforma cloud dei contenuti multimediali </w:t>
      </w:r>
      <w:r>
        <w:rPr>
          <w:iCs/>
          <w:color w:val="70AD47" w:themeColor="accent6"/>
        </w:rPr>
        <w:t xml:space="preserve">e interattivi. Le valutazioni ottenute tramite l’uso di questa piattaforma che funge anche per la creazione ed erogazione di test (differenti tipologie) verranno inserite nel </w:t>
      </w:r>
      <w:r w:rsidRPr="00C62291">
        <w:rPr>
          <w:b/>
          <w:iCs/>
          <w:color w:val="70AD47" w:themeColor="accent6"/>
        </w:rPr>
        <w:t>registro elettronico</w:t>
      </w:r>
      <w:r>
        <w:rPr>
          <w:iCs/>
          <w:color w:val="70AD47" w:themeColor="accent6"/>
        </w:rPr>
        <w:t xml:space="preserve"> </w:t>
      </w:r>
      <w:r w:rsidRPr="00C62291">
        <w:rPr>
          <w:b/>
          <w:iCs/>
          <w:color w:val="70AD47" w:themeColor="accent6"/>
        </w:rPr>
        <w:t>cloud</w:t>
      </w:r>
      <w:r>
        <w:rPr>
          <w:iCs/>
          <w:color w:val="70AD47" w:themeColor="accent6"/>
        </w:rPr>
        <w:t xml:space="preserve"> che funge anche da strumento di collaborazione e comunicazione con le famiglie degli studenti.</w:t>
      </w:r>
    </w:p>
    <w:p w:rsidR="00C62291" w:rsidRDefault="00C62291" w:rsidP="00F81865">
      <w:pPr>
        <w:rPr>
          <w:iCs/>
          <w:color w:val="70AD47" w:themeColor="accent6"/>
        </w:rPr>
      </w:pPr>
      <w:r>
        <w:rPr>
          <w:iCs/>
          <w:color w:val="70AD47" w:themeColor="accent6"/>
        </w:rPr>
        <w:t xml:space="preserve">A completare l’ambiente così creato gli arredi: </w:t>
      </w:r>
      <w:r w:rsidRPr="00C62291">
        <w:rPr>
          <w:b/>
          <w:iCs/>
          <w:color w:val="70AD47" w:themeColor="accent6"/>
        </w:rPr>
        <w:t xml:space="preserve">sedie </w:t>
      </w:r>
      <w:r>
        <w:rPr>
          <w:iCs/>
          <w:color w:val="70AD47" w:themeColor="accent6"/>
        </w:rPr>
        <w:t xml:space="preserve">coloratissime in </w:t>
      </w:r>
      <w:r w:rsidRPr="00C62291">
        <w:rPr>
          <w:iCs/>
          <w:color w:val="70AD47" w:themeColor="accent6"/>
        </w:rPr>
        <w:t>polipropilene e</w:t>
      </w:r>
      <w:r w:rsidRPr="00C62291">
        <w:rPr>
          <w:b/>
          <w:iCs/>
          <w:color w:val="70AD47" w:themeColor="accent6"/>
        </w:rPr>
        <w:t xml:space="preserve"> tavoli</w:t>
      </w:r>
      <w:r>
        <w:rPr>
          <w:iCs/>
          <w:color w:val="70AD47" w:themeColor="accent6"/>
        </w:rPr>
        <w:t xml:space="preserve"> singoli modulari facilmente componibili in isole di lavoro.</w:t>
      </w:r>
    </w:p>
    <w:p w:rsidR="00C62291" w:rsidRPr="00C62291" w:rsidRDefault="00C62291" w:rsidP="00C62291">
      <w:pPr>
        <w:rPr>
          <w:iCs/>
          <w:color w:val="70AD47" w:themeColor="accent6"/>
        </w:rPr>
      </w:pPr>
      <w:r>
        <w:rPr>
          <w:iCs/>
          <w:color w:val="70AD47" w:themeColor="accent6"/>
        </w:rPr>
        <w:t xml:space="preserve">Queste isole di lavoro </w:t>
      </w:r>
      <w:r w:rsidRPr="00C62291">
        <w:rPr>
          <w:iCs/>
          <w:color w:val="70AD47" w:themeColor="accent6"/>
        </w:rPr>
        <w:t>il docente deve essere un regista silenzioso all’interno dell’aula per favorire il libero scambio tra gli alunni all’interno dei diversi gruppi. A tal ragione si manifesta utile un</w:t>
      </w:r>
      <w:r>
        <w:rPr>
          <w:iCs/>
          <w:color w:val="70AD47" w:themeColor="accent6"/>
        </w:rPr>
        <w:t xml:space="preserve"> microfono wireless docente e un</w:t>
      </w:r>
      <w:r w:rsidRPr="00C62291">
        <w:rPr>
          <w:iCs/>
          <w:color w:val="70AD47" w:themeColor="accent6"/>
        </w:rPr>
        <w:t xml:space="preserve"> </w:t>
      </w:r>
      <w:r w:rsidRPr="00C62291">
        <w:rPr>
          <w:b/>
          <w:iCs/>
          <w:color w:val="70AD47" w:themeColor="accent6"/>
        </w:rPr>
        <w:t>dispositivo audio wireless</w:t>
      </w:r>
      <w:r w:rsidRPr="00C62291">
        <w:rPr>
          <w:iCs/>
          <w:color w:val="70AD47" w:themeColor="accent6"/>
        </w:rPr>
        <w:t xml:space="preserve"> composto da più speaker bidirezionali, che consentono sia di ascoltare i gruppi di alunni, che di interloquire con loro singolarmente o con tutta la classe contemporaneamente.</w:t>
      </w:r>
    </w:p>
    <w:p w:rsidR="0026277A" w:rsidRPr="006308EE" w:rsidRDefault="0026277A" w:rsidP="0026277A">
      <w:pPr>
        <w:rPr>
          <w:b/>
          <w:color w:val="FF0000"/>
        </w:rPr>
      </w:pPr>
    </w:p>
    <w:p w:rsidR="0026277A" w:rsidRPr="006308EE" w:rsidRDefault="0026277A" w:rsidP="00CF1C55">
      <w:pPr>
        <w:pStyle w:val="Paragrafoelenco"/>
        <w:numPr>
          <w:ilvl w:val="0"/>
          <w:numId w:val="40"/>
        </w:numPr>
        <w:rPr>
          <w:b/>
          <w:color w:val="FF0000"/>
        </w:rPr>
      </w:pPr>
      <w:r w:rsidRPr="006308EE">
        <w:rPr>
          <w:b/>
          <w:color w:val="FF0000"/>
        </w:rPr>
        <w:t>Laboratori mobili</w:t>
      </w:r>
    </w:p>
    <w:p w:rsidR="00E60CED" w:rsidRDefault="00E60CED" w:rsidP="00E60CED">
      <w:pPr>
        <w:rPr>
          <w:iCs/>
          <w:color w:val="70AD47" w:themeColor="accent6"/>
        </w:rPr>
      </w:pPr>
      <w:r>
        <w:rPr>
          <w:iCs/>
          <w:color w:val="70AD47" w:themeColor="accent6"/>
        </w:rPr>
        <w:t xml:space="preserve">Il </w:t>
      </w:r>
      <w:r w:rsidRPr="00E60CED">
        <w:rPr>
          <w:b/>
          <w:iCs/>
          <w:color w:val="70AD47" w:themeColor="accent6"/>
        </w:rPr>
        <w:t>Laboratorio mobile</w:t>
      </w:r>
      <w:r w:rsidRPr="00F81865">
        <w:rPr>
          <w:iCs/>
          <w:color w:val="70AD47" w:themeColor="accent6"/>
        </w:rPr>
        <w:t xml:space="preserve"> che si vuole realizzare nel nostro Istituto prevede </w:t>
      </w:r>
      <w:r>
        <w:rPr>
          <w:iCs/>
          <w:color w:val="70AD47" w:themeColor="accent6"/>
        </w:rPr>
        <w:t xml:space="preserve">la fornitura di una serie di strumenti “mobili” </w:t>
      </w:r>
      <w:r w:rsidRPr="00E60CED">
        <w:rPr>
          <w:iCs/>
          <w:color w:val="70AD47" w:themeColor="accent6"/>
        </w:rPr>
        <w:t>(per varie discipline, esperienze laboratoriali, scientifiche, umanistiche,</w:t>
      </w:r>
      <w:r>
        <w:rPr>
          <w:iCs/>
          <w:color w:val="70AD47" w:themeColor="accent6"/>
        </w:rPr>
        <w:t xml:space="preserve"> </w:t>
      </w:r>
      <w:r w:rsidRPr="00E60CED">
        <w:rPr>
          <w:iCs/>
          <w:color w:val="70AD47" w:themeColor="accent6"/>
        </w:rPr>
        <w:t>linguistiche, digitali e non) in carrelli e box mobili</w:t>
      </w:r>
      <w:r>
        <w:rPr>
          <w:iCs/>
          <w:color w:val="70AD47" w:themeColor="accent6"/>
        </w:rPr>
        <w:t xml:space="preserve">, quindi a disposizione di tutta la scuola per trasformare </w:t>
      </w:r>
      <w:r w:rsidRPr="00E60CED">
        <w:rPr>
          <w:iCs/>
          <w:color w:val="70AD47" w:themeColor="accent6"/>
        </w:rPr>
        <w:t>un'aula "normale" in uno spazio multimediale e di interazione;</w:t>
      </w:r>
      <w:r>
        <w:rPr>
          <w:iCs/>
          <w:color w:val="70AD47" w:themeColor="accent6"/>
        </w:rPr>
        <w:t xml:space="preserve"> </w:t>
      </w:r>
      <w:r w:rsidRPr="00E60CED">
        <w:rPr>
          <w:iCs/>
          <w:color w:val="70AD47" w:themeColor="accent6"/>
        </w:rPr>
        <w:t>l'aula si trasforma così in uno spazio in grado di proporre una varietà di configurazion</w:t>
      </w:r>
      <w:r>
        <w:rPr>
          <w:iCs/>
          <w:color w:val="70AD47" w:themeColor="accent6"/>
        </w:rPr>
        <w:t>i.</w:t>
      </w:r>
    </w:p>
    <w:p w:rsidR="001E5E1D" w:rsidRDefault="00E60CED" w:rsidP="00E60CED">
      <w:pPr>
        <w:rPr>
          <w:iCs/>
          <w:color w:val="70AD47" w:themeColor="accent6"/>
        </w:rPr>
      </w:pPr>
      <w:r>
        <w:rPr>
          <w:iCs/>
          <w:color w:val="70AD47" w:themeColor="accent6"/>
        </w:rPr>
        <w:t xml:space="preserve">In particolare la realizzazione di questo modulo è affidato alla dotazione di </w:t>
      </w:r>
      <w:r w:rsidRPr="00F81865">
        <w:rPr>
          <w:iCs/>
          <w:color w:val="70AD47" w:themeColor="accent6"/>
        </w:rPr>
        <w:t xml:space="preserve">una </w:t>
      </w:r>
      <w:r>
        <w:rPr>
          <w:iCs/>
          <w:color w:val="70AD47" w:themeColor="accent6"/>
        </w:rPr>
        <w:t xml:space="preserve">LIM su Piedistallo saliscendi. La </w:t>
      </w:r>
      <w:r w:rsidRPr="00F81865">
        <w:rPr>
          <w:b/>
          <w:iCs/>
          <w:color w:val="70AD47" w:themeColor="accent6"/>
        </w:rPr>
        <w:t xml:space="preserve">LIM </w:t>
      </w:r>
      <w:r w:rsidRPr="00E60CED">
        <w:rPr>
          <w:iCs/>
          <w:color w:val="70AD47" w:themeColor="accent6"/>
        </w:rPr>
        <w:t xml:space="preserve">è </w:t>
      </w:r>
      <w:proofErr w:type="spellStart"/>
      <w:r>
        <w:rPr>
          <w:iCs/>
          <w:color w:val="70AD47" w:themeColor="accent6"/>
        </w:rPr>
        <w:t>touch</w:t>
      </w:r>
      <w:proofErr w:type="spellEnd"/>
      <w:r>
        <w:rPr>
          <w:iCs/>
          <w:color w:val="70AD47" w:themeColor="accent6"/>
        </w:rPr>
        <w:t xml:space="preserve"> infrarossi </w:t>
      </w:r>
      <w:r w:rsidRPr="00F81865">
        <w:rPr>
          <w:iCs/>
          <w:color w:val="70AD47" w:themeColor="accent6"/>
        </w:rPr>
        <w:t>con 10 tocchi e</w:t>
      </w:r>
      <w:r>
        <w:rPr>
          <w:iCs/>
          <w:color w:val="70AD47" w:themeColor="accent6"/>
        </w:rPr>
        <w:t xml:space="preserve"> 10</w:t>
      </w:r>
      <w:r w:rsidRPr="00F81865">
        <w:rPr>
          <w:iCs/>
          <w:color w:val="70AD47" w:themeColor="accent6"/>
        </w:rPr>
        <w:t xml:space="preserve"> utenti simultanei per un’area attiva di 78’’ su 4:3, la superficie e resistente e scrivibile con pennarello a secco, con </w:t>
      </w:r>
      <w:r w:rsidRPr="00F81865">
        <w:rPr>
          <w:b/>
          <w:iCs/>
          <w:color w:val="70AD47" w:themeColor="accent6"/>
        </w:rPr>
        <w:t>speaker</w:t>
      </w:r>
      <w:r w:rsidRPr="00F81865">
        <w:rPr>
          <w:iCs/>
          <w:color w:val="70AD47" w:themeColor="accent6"/>
        </w:rPr>
        <w:t xml:space="preserve"> integrati e </w:t>
      </w:r>
      <w:proofErr w:type="spellStart"/>
      <w:r w:rsidRPr="00F81865">
        <w:rPr>
          <w:iCs/>
          <w:color w:val="70AD47" w:themeColor="accent6"/>
        </w:rPr>
        <w:t>hub</w:t>
      </w:r>
      <w:proofErr w:type="spellEnd"/>
      <w:r w:rsidRPr="00F81865">
        <w:rPr>
          <w:iCs/>
          <w:color w:val="70AD47" w:themeColor="accent6"/>
        </w:rPr>
        <w:t xml:space="preserve"> per la loro gestione </w:t>
      </w:r>
      <w:proofErr w:type="spellStart"/>
      <w:r w:rsidRPr="00F81865">
        <w:rPr>
          <w:iCs/>
          <w:color w:val="70AD47" w:themeColor="accent6"/>
        </w:rPr>
        <w:t>affinchè</w:t>
      </w:r>
      <w:proofErr w:type="spellEnd"/>
      <w:r w:rsidRPr="00F81865">
        <w:rPr>
          <w:iCs/>
          <w:color w:val="70AD47" w:themeColor="accent6"/>
        </w:rPr>
        <w:t xml:space="preserve"> si possa diffondere l’audio. La LIM necessita per il suo funzionamento di un </w:t>
      </w:r>
      <w:r w:rsidRPr="00F81865">
        <w:rPr>
          <w:b/>
          <w:iCs/>
          <w:color w:val="70AD47" w:themeColor="accent6"/>
        </w:rPr>
        <w:t>videoproiettore</w:t>
      </w:r>
      <w:r w:rsidRPr="00F81865">
        <w:rPr>
          <w:iCs/>
          <w:color w:val="70AD47" w:themeColor="accent6"/>
        </w:rPr>
        <w:t xml:space="preserve"> XGA (4:3) ad ottica ultracorta con</w:t>
      </w:r>
      <w:r>
        <w:rPr>
          <w:iCs/>
          <w:color w:val="70AD47" w:themeColor="accent6"/>
        </w:rPr>
        <w:t xml:space="preserve"> almeno un rapporto di proiezione</w:t>
      </w:r>
      <w:r w:rsidRPr="00F81865">
        <w:rPr>
          <w:iCs/>
          <w:color w:val="70AD47" w:themeColor="accent6"/>
        </w:rPr>
        <w:t xml:space="preserve"> </w:t>
      </w:r>
      <w:proofErr w:type="gramStart"/>
      <w:r w:rsidRPr="00F81865">
        <w:rPr>
          <w:iCs/>
          <w:color w:val="70AD47" w:themeColor="accent6"/>
        </w:rPr>
        <w:t>0,36:1</w:t>
      </w:r>
      <w:proofErr w:type="gramEnd"/>
      <w:r>
        <w:rPr>
          <w:iCs/>
          <w:color w:val="70AD47" w:themeColor="accent6"/>
        </w:rPr>
        <w:t>,</w:t>
      </w:r>
      <w:r w:rsidRPr="00F81865">
        <w:rPr>
          <w:iCs/>
          <w:color w:val="70AD47" w:themeColor="accent6"/>
        </w:rPr>
        <w:t xml:space="preserve"> luminosità 3.000 lumen e 6.000:1 di contrasto.</w:t>
      </w:r>
      <w:r>
        <w:rPr>
          <w:iCs/>
          <w:color w:val="70AD47" w:themeColor="accent6"/>
        </w:rPr>
        <w:t xml:space="preserve"> Il </w:t>
      </w:r>
      <w:r w:rsidRPr="00E60CED">
        <w:rPr>
          <w:b/>
          <w:iCs/>
          <w:color w:val="70AD47" w:themeColor="accent6"/>
        </w:rPr>
        <w:t>piedistallo</w:t>
      </w:r>
      <w:r>
        <w:rPr>
          <w:b/>
          <w:iCs/>
          <w:color w:val="70AD47" w:themeColor="accent6"/>
        </w:rPr>
        <w:t xml:space="preserve"> </w:t>
      </w:r>
      <w:r w:rsidRPr="00E60CED">
        <w:rPr>
          <w:iCs/>
          <w:color w:val="70AD47" w:themeColor="accent6"/>
        </w:rPr>
        <w:t>supporta si</w:t>
      </w:r>
      <w:r>
        <w:rPr>
          <w:iCs/>
          <w:color w:val="70AD47" w:themeColor="accent6"/>
        </w:rPr>
        <w:t xml:space="preserve">a la LIM che il videoproiettore, </w:t>
      </w:r>
      <w:r w:rsidRPr="00E60CED">
        <w:rPr>
          <w:iCs/>
          <w:color w:val="70AD47" w:themeColor="accent6"/>
        </w:rPr>
        <w:t>ha le rotelle</w:t>
      </w:r>
      <w:r>
        <w:rPr>
          <w:iCs/>
          <w:color w:val="70AD47" w:themeColor="accent6"/>
        </w:rPr>
        <w:t xml:space="preserve"> e un comodo sistema</w:t>
      </w:r>
      <w:r w:rsidRPr="00E60CED">
        <w:rPr>
          <w:iCs/>
          <w:color w:val="70AD47" w:themeColor="accent6"/>
        </w:rPr>
        <w:t xml:space="preserve"> saliscendi</w:t>
      </w:r>
      <w:r>
        <w:rPr>
          <w:iCs/>
          <w:color w:val="70AD47" w:themeColor="accent6"/>
        </w:rPr>
        <w:t xml:space="preserve"> che consente di abbassare la LIM e ruotare la staffa del proiettore per passare comodamente sotto le porte.</w:t>
      </w:r>
      <w:r w:rsidR="001E5E1D">
        <w:rPr>
          <w:iCs/>
          <w:color w:val="70AD47" w:themeColor="accent6"/>
        </w:rPr>
        <w:t xml:space="preserve"> </w:t>
      </w:r>
      <w:r>
        <w:rPr>
          <w:iCs/>
          <w:color w:val="70AD47" w:themeColor="accent6"/>
        </w:rPr>
        <w:t xml:space="preserve">Il </w:t>
      </w:r>
      <w:r w:rsidR="001E5E1D">
        <w:rPr>
          <w:iCs/>
          <w:color w:val="70AD47" w:themeColor="accent6"/>
        </w:rPr>
        <w:t xml:space="preserve">pc per la LIM sarà un </w:t>
      </w:r>
      <w:r w:rsidRPr="00F81865">
        <w:rPr>
          <w:b/>
          <w:iCs/>
          <w:color w:val="70AD47" w:themeColor="accent6"/>
        </w:rPr>
        <w:t>notebook</w:t>
      </w:r>
      <w:r>
        <w:rPr>
          <w:iCs/>
          <w:color w:val="70AD47" w:themeColor="accent6"/>
        </w:rPr>
        <w:t xml:space="preserve"> </w:t>
      </w:r>
      <w:proofErr w:type="spellStart"/>
      <w:r w:rsidR="001E5E1D">
        <w:rPr>
          <w:iCs/>
          <w:color w:val="70AD47" w:themeColor="accent6"/>
        </w:rPr>
        <w:t>Win</w:t>
      </w:r>
      <w:proofErr w:type="spellEnd"/>
      <w:r w:rsidR="001E5E1D">
        <w:rPr>
          <w:iCs/>
          <w:color w:val="70AD47" w:themeColor="accent6"/>
        </w:rPr>
        <w:t xml:space="preserve"> 8.1, di facile trasportabilità.</w:t>
      </w:r>
    </w:p>
    <w:p w:rsidR="00E60CED" w:rsidRDefault="001E5E1D" w:rsidP="00E60CED">
      <w:pPr>
        <w:rPr>
          <w:iCs/>
          <w:color w:val="70AD47" w:themeColor="accent6"/>
        </w:rPr>
      </w:pPr>
      <w:r>
        <w:rPr>
          <w:iCs/>
          <w:color w:val="70AD47" w:themeColor="accent6"/>
        </w:rPr>
        <w:t>Gli alunni saranno dotati di loro dispositivi BYOD (</w:t>
      </w:r>
      <w:proofErr w:type="spellStart"/>
      <w:r>
        <w:rPr>
          <w:iCs/>
          <w:color w:val="70AD47" w:themeColor="accent6"/>
        </w:rPr>
        <w:t>Bring</w:t>
      </w:r>
      <w:proofErr w:type="spellEnd"/>
      <w:r>
        <w:rPr>
          <w:iCs/>
          <w:color w:val="70AD47" w:themeColor="accent6"/>
        </w:rPr>
        <w:t xml:space="preserve"> Your </w:t>
      </w:r>
      <w:proofErr w:type="spellStart"/>
      <w:r>
        <w:rPr>
          <w:iCs/>
          <w:color w:val="70AD47" w:themeColor="accent6"/>
        </w:rPr>
        <w:t>Own</w:t>
      </w:r>
      <w:proofErr w:type="spellEnd"/>
      <w:r>
        <w:rPr>
          <w:iCs/>
          <w:color w:val="70AD47" w:themeColor="accent6"/>
        </w:rPr>
        <w:t xml:space="preserve"> Device) ovvero </w:t>
      </w:r>
      <w:r w:rsidRPr="001E5E1D">
        <w:rPr>
          <w:b/>
          <w:iCs/>
          <w:color w:val="70AD47" w:themeColor="accent6"/>
        </w:rPr>
        <w:t>tablet</w:t>
      </w:r>
      <w:r>
        <w:rPr>
          <w:iCs/>
          <w:color w:val="70AD47" w:themeColor="accent6"/>
        </w:rPr>
        <w:t xml:space="preserve"> Android 5.0 e 10,1 pollici di schermo. I tablet e il notebook saranno </w:t>
      </w:r>
      <w:r w:rsidR="00ED5B01">
        <w:rPr>
          <w:iCs/>
          <w:color w:val="70AD47" w:themeColor="accent6"/>
        </w:rPr>
        <w:t>posti</w:t>
      </w:r>
      <w:r>
        <w:rPr>
          <w:iCs/>
          <w:color w:val="70AD47" w:themeColor="accent6"/>
        </w:rPr>
        <w:t xml:space="preserve"> in un </w:t>
      </w:r>
      <w:r w:rsidRPr="001E5E1D">
        <w:rPr>
          <w:b/>
          <w:iCs/>
          <w:color w:val="70AD47" w:themeColor="accent6"/>
        </w:rPr>
        <w:t>mobile per ricaricarli</w:t>
      </w:r>
      <w:r>
        <w:rPr>
          <w:iCs/>
          <w:color w:val="70AD47" w:themeColor="accent6"/>
        </w:rPr>
        <w:t xml:space="preserve"> e per tenerli in sicurezza.</w:t>
      </w:r>
    </w:p>
    <w:p w:rsidR="001E5E1D" w:rsidRDefault="001E5E1D" w:rsidP="001E5E1D">
      <w:pPr>
        <w:rPr>
          <w:iCs/>
          <w:color w:val="70AD47" w:themeColor="accent6"/>
        </w:rPr>
      </w:pPr>
      <w:r>
        <w:rPr>
          <w:iCs/>
          <w:color w:val="70AD47" w:themeColor="accent6"/>
        </w:rPr>
        <w:t xml:space="preserve">Nell’ambiente che si viene a creare via via gli alunni potranno osservare, sperimentare, misurare ed infine creare con gli strumenti tecnologici messi a loro disposizione: il </w:t>
      </w:r>
      <w:r w:rsidRPr="00C62291">
        <w:rPr>
          <w:b/>
          <w:iCs/>
          <w:color w:val="70AD47" w:themeColor="accent6"/>
        </w:rPr>
        <w:t>laboratorio scientifico portatile</w:t>
      </w:r>
      <w:r>
        <w:rPr>
          <w:b/>
          <w:iCs/>
          <w:color w:val="70AD47" w:themeColor="accent6"/>
        </w:rPr>
        <w:t xml:space="preserve"> di scienze e di biologia e chimica </w:t>
      </w:r>
      <w:r w:rsidRPr="001E5E1D">
        <w:rPr>
          <w:iCs/>
          <w:color w:val="70AD47" w:themeColor="accent6"/>
        </w:rPr>
        <w:t xml:space="preserve">(portatili, </w:t>
      </w:r>
      <w:r>
        <w:rPr>
          <w:iCs/>
          <w:color w:val="70AD47" w:themeColor="accent6"/>
        </w:rPr>
        <w:t xml:space="preserve">per misurare diversi parametri anche contemporaneamente, </w:t>
      </w:r>
      <w:r w:rsidRPr="001E5E1D">
        <w:rPr>
          <w:iCs/>
          <w:color w:val="70AD47" w:themeColor="accent6"/>
        </w:rPr>
        <w:t>con immagazzinamento dei dati e semplice invio ai pc o tablet)</w:t>
      </w:r>
      <w:r>
        <w:rPr>
          <w:iCs/>
          <w:color w:val="70AD47" w:themeColor="accent6"/>
        </w:rPr>
        <w:t xml:space="preserve">, la </w:t>
      </w:r>
      <w:proofErr w:type="spellStart"/>
      <w:r w:rsidRPr="00C62291">
        <w:rPr>
          <w:b/>
          <w:iCs/>
          <w:color w:val="70AD47" w:themeColor="accent6"/>
        </w:rPr>
        <w:t>document</w:t>
      </w:r>
      <w:proofErr w:type="spellEnd"/>
      <w:r w:rsidRPr="00C62291">
        <w:rPr>
          <w:b/>
          <w:iCs/>
          <w:color w:val="70AD47" w:themeColor="accent6"/>
        </w:rPr>
        <w:t xml:space="preserve"> camera</w:t>
      </w:r>
      <w:r>
        <w:rPr>
          <w:iCs/>
          <w:color w:val="70AD47" w:themeColor="accent6"/>
        </w:rPr>
        <w:t xml:space="preserve">, la </w:t>
      </w:r>
      <w:r w:rsidRPr="00C62291">
        <w:rPr>
          <w:b/>
          <w:iCs/>
          <w:color w:val="70AD47" w:themeColor="accent6"/>
        </w:rPr>
        <w:t>stampante 3D</w:t>
      </w:r>
      <w:r>
        <w:rPr>
          <w:b/>
          <w:iCs/>
          <w:color w:val="70AD47" w:themeColor="accent6"/>
        </w:rPr>
        <w:t xml:space="preserve"> </w:t>
      </w:r>
      <w:r w:rsidRPr="001E5E1D">
        <w:rPr>
          <w:iCs/>
          <w:color w:val="70AD47" w:themeColor="accent6"/>
        </w:rPr>
        <w:t>(</w:t>
      </w:r>
      <w:r>
        <w:rPr>
          <w:iCs/>
          <w:color w:val="70AD47" w:themeColor="accent6"/>
        </w:rPr>
        <w:t>stampante di facile utilizzo con display LCD per selezionare facilmente il file da stampare e scocca trasparente per rendere partecipi gli alunni del processo di stampa).</w:t>
      </w:r>
    </w:p>
    <w:p w:rsidR="001E5E1D" w:rsidRDefault="001E5E1D" w:rsidP="001E5E1D">
      <w:pPr>
        <w:rPr>
          <w:iCs/>
          <w:color w:val="70AD47" w:themeColor="accent6"/>
        </w:rPr>
      </w:pPr>
      <w:r>
        <w:rPr>
          <w:iCs/>
          <w:color w:val="70AD47" w:themeColor="accent6"/>
        </w:rPr>
        <w:t xml:space="preserve">Il materiale creato in aula e a casa potrà essere </w:t>
      </w:r>
      <w:proofErr w:type="spellStart"/>
      <w:r w:rsidR="005975FA">
        <w:rPr>
          <w:iCs/>
          <w:color w:val="70AD47" w:themeColor="accent6"/>
        </w:rPr>
        <w:t>modificiato</w:t>
      </w:r>
      <w:proofErr w:type="spellEnd"/>
      <w:r>
        <w:rPr>
          <w:iCs/>
          <w:color w:val="70AD47" w:themeColor="accent6"/>
        </w:rPr>
        <w:t xml:space="preserve">, condiviso e valutato mediante la </w:t>
      </w:r>
      <w:r w:rsidRPr="00C62291">
        <w:rPr>
          <w:b/>
          <w:iCs/>
          <w:color w:val="70AD47" w:themeColor="accent6"/>
        </w:rPr>
        <w:t xml:space="preserve">piattaforma cloud dei contenuti multimediali </w:t>
      </w:r>
      <w:r>
        <w:rPr>
          <w:iCs/>
          <w:color w:val="70AD47" w:themeColor="accent6"/>
        </w:rPr>
        <w:t>e interattivi. Le valutazioni ottenute tramite l’uso di questa piattaforma che funge anche per la creazione ed erogazione di test (differenti tipologie).</w:t>
      </w:r>
    </w:p>
    <w:p w:rsidR="001E5E1D" w:rsidRDefault="001E5E1D" w:rsidP="001E5E1D">
      <w:pPr>
        <w:rPr>
          <w:iCs/>
          <w:color w:val="70AD47" w:themeColor="accent6"/>
        </w:rPr>
      </w:pPr>
      <w:r>
        <w:rPr>
          <w:iCs/>
          <w:color w:val="70AD47" w:themeColor="accent6"/>
        </w:rPr>
        <w:t xml:space="preserve">In questi ambienti anche due postazioni autonome mobili: </w:t>
      </w:r>
      <w:r w:rsidRPr="001E5E1D">
        <w:rPr>
          <w:b/>
          <w:iCs/>
          <w:color w:val="70AD47" w:themeColor="accent6"/>
        </w:rPr>
        <w:t>sedie</w:t>
      </w:r>
      <w:r>
        <w:rPr>
          <w:iCs/>
          <w:color w:val="70AD47" w:themeColor="accent6"/>
        </w:rPr>
        <w:t xml:space="preserve"> con rotelle, poggia zaino e bracciolo ripiano per scrivere comodamente.</w:t>
      </w:r>
    </w:p>
    <w:p w:rsidR="00ED5B01" w:rsidRDefault="00ED5B01" w:rsidP="001E5E1D">
      <w:pPr>
        <w:rPr>
          <w:iCs/>
          <w:color w:val="70AD47" w:themeColor="accent6"/>
        </w:rPr>
      </w:pPr>
      <w:r>
        <w:rPr>
          <w:iCs/>
          <w:color w:val="70AD47" w:themeColor="accent6"/>
        </w:rPr>
        <w:t xml:space="preserve">Il </w:t>
      </w:r>
      <w:r w:rsidRPr="00ED5B01">
        <w:rPr>
          <w:b/>
          <w:iCs/>
          <w:color w:val="70AD47" w:themeColor="accent6"/>
        </w:rPr>
        <w:t>tavolo interattivo</w:t>
      </w:r>
      <w:r>
        <w:rPr>
          <w:iCs/>
          <w:color w:val="70AD47" w:themeColor="accent6"/>
        </w:rPr>
        <w:t xml:space="preserve"> è una postazione colorata e facilmente movibile che consente agli alunni più piccoli di lavorare in autonomia su un monitor </w:t>
      </w:r>
      <w:proofErr w:type="spellStart"/>
      <w:r>
        <w:rPr>
          <w:iCs/>
          <w:color w:val="70AD47" w:themeColor="accent6"/>
        </w:rPr>
        <w:t>touch</w:t>
      </w:r>
      <w:proofErr w:type="spellEnd"/>
      <w:r>
        <w:rPr>
          <w:iCs/>
          <w:color w:val="70AD47" w:themeColor="accent6"/>
        </w:rPr>
        <w:t>.</w:t>
      </w:r>
    </w:p>
    <w:p w:rsidR="00ED5B01" w:rsidRDefault="00ED5B01" w:rsidP="001E5E1D">
      <w:pPr>
        <w:rPr>
          <w:iCs/>
          <w:color w:val="70AD47" w:themeColor="accent6"/>
        </w:rPr>
      </w:pPr>
      <w:r>
        <w:rPr>
          <w:iCs/>
          <w:color w:val="70AD47" w:themeColor="accent6"/>
        </w:rPr>
        <w:t xml:space="preserve">Il </w:t>
      </w:r>
      <w:r w:rsidRPr="00ED5B01">
        <w:rPr>
          <w:b/>
          <w:iCs/>
          <w:color w:val="70AD47" w:themeColor="accent6"/>
        </w:rPr>
        <w:t>supporto mobile 3 in 1</w:t>
      </w:r>
      <w:r>
        <w:rPr>
          <w:iCs/>
          <w:color w:val="70AD47" w:themeColor="accent6"/>
        </w:rPr>
        <w:t xml:space="preserve"> unito ad un </w:t>
      </w:r>
      <w:r w:rsidRPr="00ED5B01">
        <w:rPr>
          <w:b/>
          <w:iCs/>
          <w:color w:val="70AD47" w:themeColor="accent6"/>
        </w:rPr>
        <w:t>videoproiettore interattivo</w:t>
      </w:r>
      <w:r>
        <w:rPr>
          <w:iCs/>
          <w:color w:val="70AD47" w:themeColor="accent6"/>
        </w:rPr>
        <w:t xml:space="preserve"> con penne, consente di trasformare qualsiasi superficie in area di interazione: che sia una classica parete, un ripiano che funge da tavolo o il pavimento stesso, sarà possibile lavorare sull’area. </w:t>
      </w:r>
    </w:p>
    <w:p w:rsidR="0026277A" w:rsidRPr="00E60CED" w:rsidRDefault="0026277A" w:rsidP="0026277A">
      <w:pPr>
        <w:rPr>
          <w:b/>
          <w:color w:val="FF0000"/>
          <w:lang w:val="en-GB"/>
        </w:rPr>
      </w:pPr>
    </w:p>
    <w:p w:rsidR="0026277A" w:rsidRPr="006308EE" w:rsidRDefault="0026277A" w:rsidP="00CF1C55">
      <w:pPr>
        <w:pStyle w:val="Paragrafoelenco"/>
        <w:numPr>
          <w:ilvl w:val="0"/>
          <w:numId w:val="40"/>
        </w:numPr>
        <w:rPr>
          <w:b/>
          <w:color w:val="FF0000"/>
        </w:rPr>
      </w:pPr>
      <w:r w:rsidRPr="006308EE">
        <w:rPr>
          <w:b/>
          <w:color w:val="FF0000"/>
        </w:rPr>
        <w:t>Aule “aumentate” dalla tecnologia</w:t>
      </w:r>
    </w:p>
    <w:p w:rsidR="00735DA1" w:rsidRPr="00735DA1" w:rsidRDefault="00735DA1" w:rsidP="00735DA1">
      <w:pPr>
        <w:rPr>
          <w:iCs/>
          <w:color w:val="70AD47" w:themeColor="accent6"/>
        </w:rPr>
      </w:pPr>
      <w:r w:rsidRPr="00735DA1">
        <w:rPr>
          <w:b/>
          <w:iCs/>
          <w:color w:val="70AD47" w:themeColor="accent6"/>
        </w:rPr>
        <w:t>L’Aula aumentata dalla tecnologia</w:t>
      </w:r>
      <w:r w:rsidRPr="00F81865">
        <w:rPr>
          <w:iCs/>
          <w:color w:val="70AD47" w:themeColor="accent6"/>
        </w:rPr>
        <w:t xml:space="preserve"> che si vuole realizzare nel nostro Istituto prevede</w:t>
      </w:r>
      <w:r>
        <w:rPr>
          <w:iCs/>
          <w:color w:val="70AD47" w:themeColor="accent6"/>
        </w:rPr>
        <w:t xml:space="preserve"> la gestione simultanea di</w:t>
      </w:r>
      <w:r w:rsidRPr="00F81865">
        <w:rPr>
          <w:iCs/>
          <w:color w:val="70AD47" w:themeColor="accent6"/>
        </w:rPr>
        <w:t xml:space="preserve"> </w:t>
      </w:r>
      <w:r w:rsidRPr="00735DA1">
        <w:rPr>
          <w:iCs/>
          <w:color w:val="70AD47" w:themeColor="accent6"/>
        </w:rPr>
        <w:t>un numero congruo di aule tradizionali arricchite con dotazioni per la fruizione collettiva e individuale del web e di contenuti, per l'interazione di aggregazioni diverse in gruppi di apprendimento,</w:t>
      </w:r>
      <w:r>
        <w:rPr>
          <w:iCs/>
          <w:color w:val="70AD47" w:themeColor="accent6"/>
        </w:rPr>
        <w:t xml:space="preserve"> </w:t>
      </w:r>
      <w:r w:rsidRPr="00735DA1">
        <w:rPr>
          <w:iCs/>
          <w:color w:val="70AD47" w:themeColor="accent6"/>
        </w:rPr>
        <w:t xml:space="preserve">in collegamento </w:t>
      </w:r>
      <w:proofErr w:type="spellStart"/>
      <w:r w:rsidRPr="00735DA1">
        <w:rPr>
          <w:iCs/>
          <w:color w:val="70AD47" w:themeColor="accent6"/>
        </w:rPr>
        <w:t>wired</w:t>
      </w:r>
      <w:proofErr w:type="spellEnd"/>
      <w:r w:rsidRPr="00735DA1">
        <w:rPr>
          <w:iCs/>
          <w:color w:val="70AD47" w:themeColor="accent6"/>
        </w:rPr>
        <w:t xml:space="preserve"> o wireless, per una integrazione quotidiana del digitale nella didattica.</w:t>
      </w:r>
    </w:p>
    <w:p w:rsidR="00735DA1" w:rsidRDefault="00735DA1" w:rsidP="00735DA1">
      <w:pPr>
        <w:rPr>
          <w:iCs/>
          <w:color w:val="70AD47" w:themeColor="accent6"/>
        </w:rPr>
      </w:pPr>
      <w:r>
        <w:rPr>
          <w:iCs/>
          <w:color w:val="70AD47" w:themeColor="accent6"/>
        </w:rPr>
        <w:t>Diverse aule vengono completate nella dotazione di</w:t>
      </w:r>
      <w:r w:rsidRPr="00F81865">
        <w:rPr>
          <w:iCs/>
          <w:color w:val="70AD47" w:themeColor="accent6"/>
        </w:rPr>
        <w:t xml:space="preserve"> una </w:t>
      </w:r>
      <w:r w:rsidRPr="00F81865">
        <w:rPr>
          <w:b/>
          <w:iCs/>
          <w:color w:val="70AD47" w:themeColor="accent6"/>
        </w:rPr>
        <w:t xml:space="preserve">LIM </w:t>
      </w:r>
      <w:proofErr w:type="spellStart"/>
      <w:r w:rsidRPr="00F81865">
        <w:rPr>
          <w:iCs/>
          <w:color w:val="70AD47" w:themeColor="accent6"/>
        </w:rPr>
        <w:t>touch</w:t>
      </w:r>
      <w:proofErr w:type="spellEnd"/>
      <w:r w:rsidRPr="00F81865">
        <w:rPr>
          <w:iCs/>
          <w:color w:val="70AD47" w:themeColor="accent6"/>
        </w:rPr>
        <w:t xml:space="preserve"> IR con 10 tocchi e utenti simultanei per un’area attiva di 78’’ su 4:3, la superficie e resistente e scrivibile con pennarello a secco, con </w:t>
      </w:r>
      <w:r w:rsidRPr="00F81865">
        <w:rPr>
          <w:b/>
          <w:iCs/>
          <w:color w:val="70AD47" w:themeColor="accent6"/>
        </w:rPr>
        <w:t>speaker</w:t>
      </w:r>
      <w:r w:rsidRPr="00F81865">
        <w:rPr>
          <w:iCs/>
          <w:color w:val="70AD47" w:themeColor="accent6"/>
        </w:rPr>
        <w:t xml:space="preserve"> integrati e </w:t>
      </w:r>
      <w:proofErr w:type="spellStart"/>
      <w:r w:rsidRPr="00F81865">
        <w:rPr>
          <w:iCs/>
          <w:color w:val="70AD47" w:themeColor="accent6"/>
        </w:rPr>
        <w:t>hub</w:t>
      </w:r>
      <w:proofErr w:type="spellEnd"/>
      <w:r w:rsidRPr="00F81865">
        <w:rPr>
          <w:iCs/>
          <w:color w:val="70AD47" w:themeColor="accent6"/>
        </w:rPr>
        <w:t xml:space="preserve"> per la loro gestione affinché si possa diffondere l’audio. La LIM necessita per il suo funzionamento di un </w:t>
      </w:r>
      <w:r w:rsidRPr="00F81865">
        <w:rPr>
          <w:b/>
          <w:iCs/>
          <w:color w:val="70AD47" w:themeColor="accent6"/>
        </w:rPr>
        <w:t>videoproiettore</w:t>
      </w:r>
      <w:r w:rsidRPr="00F81865">
        <w:rPr>
          <w:iCs/>
          <w:color w:val="70AD47" w:themeColor="accent6"/>
        </w:rPr>
        <w:t xml:space="preserve"> XGA (4:3) ad ottica ultracorta con</w:t>
      </w:r>
      <w:r>
        <w:rPr>
          <w:iCs/>
          <w:color w:val="70AD47" w:themeColor="accent6"/>
        </w:rPr>
        <w:t xml:space="preserve"> almeno un rapporto di proiezione</w:t>
      </w:r>
      <w:r w:rsidRPr="00F81865">
        <w:rPr>
          <w:iCs/>
          <w:color w:val="70AD47" w:themeColor="accent6"/>
        </w:rPr>
        <w:t xml:space="preserve"> </w:t>
      </w:r>
      <w:proofErr w:type="gramStart"/>
      <w:r w:rsidRPr="00F81865">
        <w:rPr>
          <w:iCs/>
          <w:color w:val="70AD47" w:themeColor="accent6"/>
        </w:rPr>
        <w:t>0,36:1</w:t>
      </w:r>
      <w:proofErr w:type="gramEnd"/>
      <w:r>
        <w:rPr>
          <w:iCs/>
          <w:color w:val="70AD47" w:themeColor="accent6"/>
        </w:rPr>
        <w:t>,</w:t>
      </w:r>
      <w:r w:rsidRPr="00F81865">
        <w:rPr>
          <w:iCs/>
          <w:color w:val="70AD47" w:themeColor="accent6"/>
        </w:rPr>
        <w:t xml:space="preserve"> luminosità 3.000 lumen e 6.000:1 di contrasto.</w:t>
      </w:r>
      <w:r>
        <w:rPr>
          <w:iCs/>
          <w:color w:val="70AD47" w:themeColor="accent6"/>
        </w:rPr>
        <w:t xml:space="preserve"> Il pc per la LIM sarà un </w:t>
      </w:r>
      <w:r w:rsidRPr="00F81865">
        <w:rPr>
          <w:b/>
          <w:iCs/>
          <w:color w:val="70AD47" w:themeColor="accent6"/>
        </w:rPr>
        <w:t>notebook</w:t>
      </w:r>
      <w:r>
        <w:rPr>
          <w:iCs/>
          <w:color w:val="70AD47" w:themeColor="accent6"/>
        </w:rPr>
        <w:t xml:space="preserve"> </w:t>
      </w:r>
      <w:proofErr w:type="spellStart"/>
      <w:r>
        <w:rPr>
          <w:iCs/>
          <w:color w:val="70AD47" w:themeColor="accent6"/>
        </w:rPr>
        <w:t>Win</w:t>
      </w:r>
      <w:proofErr w:type="spellEnd"/>
      <w:r>
        <w:rPr>
          <w:iCs/>
          <w:color w:val="70AD47" w:themeColor="accent6"/>
        </w:rPr>
        <w:t xml:space="preserve"> 8.1, di facile trasportabilità.</w:t>
      </w:r>
    </w:p>
    <w:p w:rsidR="005975FA" w:rsidRDefault="005975FA" w:rsidP="005975FA">
      <w:pPr>
        <w:rPr>
          <w:iCs/>
          <w:color w:val="70AD47" w:themeColor="accent6"/>
        </w:rPr>
      </w:pPr>
      <w:r w:rsidRPr="005975FA">
        <w:rPr>
          <w:iCs/>
          <w:color w:val="70AD47" w:themeColor="accent6"/>
        </w:rPr>
        <w:t xml:space="preserve">Nei lavori di </w:t>
      </w:r>
      <w:r>
        <w:rPr>
          <w:iCs/>
          <w:color w:val="70AD47" w:themeColor="accent6"/>
        </w:rPr>
        <w:t>questi gruppi ampi,</w:t>
      </w:r>
      <w:r w:rsidRPr="005975FA">
        <w:rPr>
          <w:iCs/>
          <w:color w:val="70AD47" w:themeColor="accent6"/>
        </w:rPr>
        <w:t xml:space="preserve"> i docent</w:t>
      </w:r>
      <w:r>
        <w:rPr>
          <w:iCs/>
          <w:color w:val="70AD47" w:themeColor="accent6"/>
        </w:rPr>
        <w:t>i devono</w:t>
      </w:r>
      <w:r w:rsidRPr="005975FA">
        <w:rPr>
          <w:iCs/>
          <w:color w:val="70AD47" w:themeColor="accent6"/>
        </w:rPr>
        <w:t xml:space="preserve"> essere </w:t>
      </w:r>
      <w:r>
        <w:rPr>
          <w:iCs/>
          <w:color w:val="70AD47" w:themeColor="accent6"/>
        </w:rPr>
        <w:t xml:space="preserve">supportati </w:t>
      </w:r>
      <w:r w:rsidRPr="005975FA">
        <w:rPr>
          <w:iCs/>
          <w:color w:val="70AD47" w:themeColor="accent6"/>
        </w:rPr>
        <w:t xml:space="preserve">per favorire il libero scambio tra gli alunni. A tal ragione si manifesta utile un </w:t>
      </w:r>
      <w:r>
        <w:rPr>
          <w:iCs/>
          <w:color w:val="70AD47" w:themeColor="accent6"/>
        </w:rPr>
        <w:t xml:space="preserve">microfono wireless e un </w:t>
      </w:r>
      <w:r w:rsidRPr="005975FA">
        <w:rPr>
          <w:b/>
          <w:iCs/>
          <w:color w:val="70AD47" w:themeColor="accent6"/>
        </w:rPr>
        <w:t>dispositivo audio wireless</w:t>
      </w:r>
      <w:r w:rsidRPr="005975FA">
        <w:rPr>
          <w:iCs/>
          <w:color w:val="70AD47" w:themeColor="accent6"/>
        </w:rPr>
        <w:t xml:space="preserve"> </w:t>
      </w:r>
      <w:r>
        <w:rPr>
          <w:iCs/>
          <w:color w:val="70AD47" w:themeColor="accent6"/>
        </w:rPr>
        <w:t xml:space="preserve">complesso: </w:t>
      </w:r>
      <w:r w:rsidRPr="005975FA">
        <w:rPr>
          <w:iCs/>
          <w:color w:val="70AD47" w:themeColor="accent6"/>
        </w:rPr>
        <w:t xml:space="preserve">più speaker bidirezionali, che consentono sia di ascoltare i gruppi di alunni, che di interloquire con loro singolarmente o con tutta </w:t>
      </w:r>
      <w:r>
        <w:rPr>
          <w:iCs/>
          <w:color w:val="70AD47" w:themeColor="accent6"/>
        </w:rPr>
        <w:t>i gruppi</w:t>
      </w:r>
      <w:r w:rsidRPr="005975FA">
        <w:rPr>
          <w:iCs/>
          <w:color w:val="70AD47" w:themeColor="accent6"/>
        </w:rPr>
        <w:t xml:space="preserve"> contemporaneamente.</w:t>
      </w:r>
      <w:r w:rsidR="00CF1C55">
        <w:rPr>
          <w:iCs/>
          <w:color w:val="70AD47" w:themeColor="accent6"/>
        </w:rPr>
        <w:t xml:space="preserve"> </w:t>
      </w:r>
    </w:p>
    <w:p w:rsidR="005975FA" w:rsidRDefault="005975FA" w:rsidP="00735DA1">
      <w:pPr>
        <w:rPr>
          <w:iCs/>
          <w:color w:val="70AD47" w:themeColor="accent6"/>
        </w:rPr>
      </w:pPr>
      <w:r>
        <w:rPr>
          <w:iCs/>
          <w:color w:val="70AD47" w:themeColor="accent6"/>
        </w:rPr>
        <w:t xml:space="preserve">Le diverse aule invece saranno collegate tra di loro mediante una piattaforma cloud di </w:t>
      </w:r>
      <w:r w:rsidRPr="005975FA">
        <w:rPr>
          <w:b/>
          <w:iCs/>
          <w:color w:val="70AD47" w:themeColor="accent6"/>
        </w:rPr>
        <w:t>videoconferenza</w:t>
      </w:r>
      <w:r>
        <w:rPr>
          <w:iCs/>
          <w:color w:val="70AD47" w:themeColor="accent6"/>
        </w:rPr>
        <w:t xml:space="preserve"> (software) che consente la partecipazione fino a 25 aule contemporaneamente (all’interno o all’esterno dell’istituto stesso per progetti verticali e/o collaborazione con altri istituti). Alle diverse postazioni connesse viene fornita una </w:t>
      </w:r>
      <w:r w:rsidRPr="005975FA">
        <w:rPr>
          <w:b/>
          <w:iCs/>
          <w:color w:val="70AD47" w:themeColor="accent6"/>
        </w:rPr>
        <w:t>cuffia</w:t>
      </w:r>
      <w:r>
        <w:rPr>
          <w:iCs/>
          <w:color w:val="70AD47" w:themeColor="accent6"/>
        </w:rPr>
        <w:t xml:space="preserve"> con microfono.</w:t>
      </w:r>
      <w:r w:rsidR="00CF1C55">
        <w:rPr>
          <w:iCs/>
          <w:color w:val="70AD47" w:themeColor="accent6"/>
        </w:rPr>
        <w:t xml:space="preserve"> La </w:t>
      </w:r>
      <w:proofErr w:type="spellStart"/>
      <w:r w:rsidR="00CF1C55" w:rsidRPr="00CF1C55">
        <w:rPr>
          <w:b/>
          <w:iCs/>
          <w:color w:val="70AD47" w:themeColor="accent6"/>
        </w:rPr>
        <w:t>document</w:t>
      </w:r>
      <w:proofErr w:type="spellEnd"/>
      <w:r w:rsidR="00CF1C55" w:rsidRPr="00CF1C55">
        <w:rPr>
          <w:b/>
          <w:iCs/>
          <w:color w:val="70AD47" w:themeColor="accent6"/>
        </w:rPr>
        <w:t xml:space="preserve"> camera</w:t>
      </w:r>
      <w:r w:rsidR="00CF1C55">
        <w:rPr>
          <w:iCs/>
          <w:color w:val="70AD47" w:themeColor="accent6"/>
        </w:rPr>
        <w:t xml:space="preserve"> può esser utilizzata sia per condividere del materiale cartaceo con tutti gli altri utenti connessi, ma, grazie alla testina rotante, può fungere anche da webcam e mostrare la classe.</w:t>
      </w:r>
    </w:p>
    <w:p w:rsidR="005975FA" w:rsidRDefault="005975FA" w:rsidP="005975FA">
      <w:pPr>
        <w:rPr>
          <w:iCs/>
          <w:color w:val="70AD47" w:themeColor="accent6"/>
        </w:rPr>
      </w:pPr>
      <w:r>
        <w:rPr>
          <w:iCs/>
          <w:color w:val="70AD47" w:themeColor="accent6"/>
        </w:rPr>
        <w:t xml:space="preserve">Il materiale creato </w:t>
      </w:r>
      <w:r>
        <w:rPr>
          <w:iCs/>
          <w:color w:val="70AD47" w:themeColor="accent6"/>
        </w:rPr>
        <w:t>dalla collaborazione delle diverse</w:t>
      </w:r>
      <w:r>
        <w:rPr>
          <w:iCs/>
          <w:color w:val="70AD47" w:themeColor="accent6"/>
        </w:rPr>
        <w:t xml:space="preserve"> aul</w:t>
      </w:r>
      <w:r>
        <w:rPr>
          <w:iCs/>
          <w:color w:val="70AD47" w:themeColor="accent6"/>
        </w:rPr>
        <w:t>e</w:t>
      </w:r>
      <w:r>
        <w:rPr>
          <w:iCs/>
          <w:color w:val="70AD47" w:themeColor="accent6"/>
        </w:rPr>
        <w:t xml:space="preserve"> e a casa potrà essere </w:t>
      </w:r>
      <w:r>
        <w:rPr>
          <w:iCs/>
          <w:color w:val="70AD47" w:themeColor="accent6"/>
        </w:rPr>
        <w:t>modificato</w:t>
      </w:r>
      <w:r>
        <w:rPr>
          <w:iCs/>
          <w:color w:val="70AD47" w:themeColor="accent6"/>
        </w:rPr>
        <w:t xml:space="preserve">, condiviso e valutato mediante la </w:t>
      </w:r>
      <w:r w:rsidRPr="00C62291">
        <w:rPr>
          <w:b/>
          <w:iCs/>
          <w:color w:val="70AD47" w:themeColor="accent6"/>
        </w:rPr>
        <w:t xml:space="preserve">piattaforma cloud dei contenuti multimediali </w:t>
      </w:r>
      <w:r>
        <w:rPr>
          <w:iCs/>
          <w:color w:val="70AD47" w:themeColor="accent6"/>
        </w:rPr>
        <w:t>e interattivi. Le valutazioni ottenute tramite l’uso di questa piattaforma che funge anche per la creazione ed erogazione di test (differenti tipologie).</w:t>
      </w:r>
    </w:p>
    <w:p w:rsidR="005975FA" w:rsidRDefault="005975FA" w:rsidP="005975FA">
      <w:pPr>
        <w:rPr>
          <w:iCs/>
          <w:color w:val="70AD47" w:themeColor="accent6"/>
        </w:rPr>
      </w:pPr>
      <w:r>
        <w:rPr>
          <w:iCs/>
          <w:color w:val="70AD47" w:themeColor="accent6"/>
        </w:rPr>
        <w:t xml:space="preserve">L’ambiente di un’aula viene arricchito dalla creazione di </w:t>
      </w:r>
      <w:r w:rsidRPr="005975FA">
        <w:rPr>
          <w:b/>
          <w:iCs/>
          <w:color w:val="70AD47" w:themeColor="accent6"/>
        </w:rPr>
        <w:t>un’agorà</w:t>
      </w:r>
      <w:r>
        <w:rPr>
          <w:iCs/>
          <w:color w:val="70AD47" w:themeColor="accent6"/>
        </w:rPr>
        <w:t xml:space="preserve">: uno spazio costituito da </w:t>
      </w:r>
      <w:r w:rsidRPr="00CF1C55">
        <w:rPr>
          <w:b/>
          <w:iCs/>
          <w:color w:val="70AD47" w:themeColor="accent6"/>
        </w:rPr>
        <w:t>tavoli</w:t>
      </w:r>
      <w:r>
        <w:rPr>
          <w:iCs/>
          <w:color w:val="70AD47" w:themeColor="accent6"/>
        </w:rPr>
        <w:t xml:space="preserve"> singoli più alti della norma con </w:t>
      </w:r>
      <w:r w:rsidRPr="00CF1C55">
        <w:rPr>
          <w:b/>
          <w:iCs/>
          <w:color w:val="70AD47" w:themeColor="accent6"/>
        </w:rPr>
        <w:t>sedie</w:t>
      </w:r>
      <w:r>
        <w:rPr>
          <w:iCs/>
          <w:color w:val="70AD47" w:themeColor="accent6"/>
        </w:rPr>
        <w:t xml:space="preserve"> adatte e che consentono di distribuire gli alunni su diverse altezze e “vederli” tutti.</w:t>
      </w:r>
    </w:p>
    <w:p w:rsidR="005975FA" w:rsidRDefault="00CF1C55" w:rsidP="00735DA1">
      <w:pPr>
        <w:rPr>
          <w:iCs/>
          <w:color w:val="70AD47" w:themeColor="accent6"/>
        </w:rPr>
      </w:pPr>
      <w:r>
        <w:rPr>
          <w:iCs/>
          <w:color w:val="70AD47" w:themeColor="accent6"/>
        </w:rPr>
        <w:t xml:space="preserve">Nell’aula “aumentata” ci sembra necessario inserire un </w:t>
      </w:r>
      <w:r w:rsidRPr="00CF1C55">
        <w:rPr>
          <w:b/>
          <w:iCs/>
          <w:color w:val="70AD47" w:themeColor="accent6"/>
        </w:rPr>
        <w:t>defibrillatore</w:t>
      </w:r>
      <w:r>
        <w:rPr>
          <w:iCs/>
          <w:color w:val="70AD47" w:themeColor="accent6"/>
        </w:rPr>
        <w:t>, che risulta fondamentale per la sicurezza di tutti coloro che sono presenti nel nostro Istituto.</w:t>
      </w:r>
    </w:p>
    <w:p w:rsidR="00E8208D" w:rsidRPr="006308EE" w:rsidRDefault="00E8208D" w:rsidP="0026277A">
      <w:pPr>
        <w:rPr>
          <w:b/>
          <w:color w:val="FF0000"/>
        </w:rPr>
      </w:pPr>
    </w:p>
    <w:p w:rsidR="0026277A" w:rsidRDefault="0026277A" w:rsidP="00CF1C55">
      <w:pPr>
        <w:pStyle w:val="Paragrafoelenco"/>
        <w:numPr>
          <w:ilvl w:val="0"/>
          <w:numId w:val="40"/>
        </w:numPr>
        <w:rPr>
          <w:b/>
          <w:color w:val="FF0000"/>
        </w:rPr>
      </w:pPr>
      <w:r w:rsidRPr="00CF1C55">
        <w:rPr>
          <w:b/>
          <w:color w:val="FF0000"/>
        </w:rPr>
        <w:t>Postazioni informatiche e per l'accesso dell'utenza e del personale (o delle segreterie) ai dati e ai servizi digitali della scuola</w:t>
      </w:r>
    </w:p>
    <w:p w:rsidR="00CF1C55" w:rsidRPr="00CF1C55" w:rsidRDefault="00CF1C55" w:rsidP="00CF1C55">
      <w:pPr>
        <w:rPr>
          <w:iCs/>
          <w:color w:val="70AD47" w:themeColor="accent6"/>
        </w:rPr>
      </w:pPr>
      <w:r>
        <w:rPr>
          <w:iCs/>
          <w:color w:val="70AD47" w:themeColor="accent6"/>
        </w:rPr>
        <w:t>Per la realizzazione delle “</w:t>
      </w:r>
      <w:r w:rsidRPr="00CF1C55">
        <w:rPr>
          <w:iCs/>
          <w:color w:val="70AD47" w:themeColor="accent6"/>
        </w:rPr>
        <w:t>Postazioni informatiche e per l'accesso dell'utenza e del personale (o delle segreterie) ai dati e ai servizi digitali della scuola</w:t>
      </w:r>
      <w:r>
        <w:rPr>
          <w:iCs/>
          <w:color w:val="70AD47" w:themeColor="accent6"/>
        </w:rPr>
        <w:t>” il nostro Istituto ritiene opportuno dotare la segreteria di un</w:t>
      </w:r>
      <w:r w:rsidR="00EC386E">
        <w:rPr>
          <w:iCs/>
          <w:color w:val="70AD47" w:themeColor="accent6"/>
        </w:rPr>
        <w:t xml:space="preserve">a nuova postazione composta da un </w:t>
      </w:r>
      <w:r w:rsidRPr="00EC386E">
        <w:rPr>
          <w:b/>
          <w:iCs/>
          <w:color w:val="70AD47" w:themeColor="accent6"/>
        </w:rPr>
        <w:t>pc desktop con monitor</w:t>
      </w:r>
      <w:r>
        <w:rPr>
          <w:iCs/>
          <w:color w:val="70AD47" w:themeColor="accent6"/>
        </w:rPr>
        <w:t xml:space="preserve"> </w:t>
      </w:r>
      <w:r w:rsidR="00EC386E">
        <w:rPr>
          <w:iCs/>
          <w:color w:val="70AD47" w:themeColor="accent6"/>
        </w:rPr>
        <w:t xml:space="preserve">e una </w:t>
      </w:r>
      <w:proofErr w:type="spellStart"/>
      <w:r w:rsidR="00EC386E" w:rsidRPr="00EC386E">
        <w:rPr>
          <w:b/>
          <w:iCs/>
          <w:color w:val="70AD47" w:themeColor="accent6"/>
        </w:rPr>
        <w:t>document</w:t>
      </w:r>
      <w:proofErr w:type="spellEnd"/>
      <w:r w:rsidR="00EC386E" w:rsidRPr="00EC386E">
        <w:rPr>
          <w:b/>
          <w:iCs/>
          <w:color w:val="70AD47" w:themeColor="accent6"/>
        </w:rPr>
        <w:t xml:space="preserve"> camera</w:t>
      </w:r>
      <w:r w:rsidR="00EC386E">
        <w:rPr>
          <w:iCs/>
          <w:color w:val="70AD47" w:themeColor="accent6"/>
        </w:rPr>
        <w:t xml:space="preserve"> per scansionare rapidamente i documenti. Si vuole inoltre creare una postazione per l’utenza con un </w:t>
      </w:r>
      <w:r w:rsidR="00EC386E" w:rsidRPr="00EC386E">
        <w:rPr>
          <w:b/>
          <w:iCs/>
          <w:color w:val="70AD47" w:themeColor="accent6"/>
        </w:rPr>
        <w:t>pc desktop con monitor</w:t>
      </w:r>
      <w:r w:rsidR="00EC386E">
        <w:rPr>
          <w:iCs/>
          <w:color w:val="70AD47" w:themeColor="accent6"/>
        </w:rPr>
        <w:t xml:space="preserve"> e una </w:t>
      </w:r>
      <w:r w:rsidR="00EC386E" w:rsidRPr="00EC386E">
        <w:rPr>
          <w:b/>
          <w:iCs/>
          <w:color w:val="70AD47" w:themeColor="accent6"/>
        </w:rPr>
        <w:t>stampante</w:t>
      </w:r>
      <w:r w:rsidR="00EC386E">
        <w:rPr>
          <w:iCs/>
          <w:color w:val="70AD47" w:themeColor="accent6"/>
        </w:rPr>
        <w:t xml:space="preserve"> b/n.</w:t>
      </w:r>
    </w:p>
    <w:p w:rsidR="009F0223" w:rsidRDefault="009F0223" w:rsidP="00692E8F">
      <w:pPr>
        <w:pStyle w:val="Paragrafoelenco"/>
        <w:numPr>
          <w:ilvl w:val="1"/>
          <w:numId w:val="10"/>
        </w:numPr>
      </w:pPr>
      <w:r>
        <w:t>Data prevista di inizio</w:t>
      </w:r>
    </w:p>
    <w:p w:rsidR="009F0223" w:rsidRPr="00CF1C55" w:rsidRDefault="009F0223" w:rsidP="00692E8F">
      <w:pPr>
        <w:pStyle w:val="Paragrafoelenco"/>
        <w:numPr>
          <w:ilvl w:val="1"/>
          <w:numId w:val="10"/>
        </w:numPr>
        <w:rPr>
          <w:color w:val="70AD47" w:themeColor="accent6"/>
        </w:rPr>
      </w:pPr>
      <w:r>
        <w:t>Data prevista di fine</w:t>
      </w:r>
      <w:r w:rsidR="00CF1C55">
        <w:t xml:space="preserve"> </w:t>
      </w:r>
      <w:r w:rsidR="00CF1C55" w:rsidRPr="00CF1C55">
        <w:rPr>
          <w:color w:val="70AD47" w:themeColor="accent6"/>
        </w:rPr>
        <w:t>&lt;suggeriamo la data limite del bando: 31/05/2015&gt;</w:t>
      </w:r>
    </w:p>
    <w:p w:rsidR="009F0223" w:rsidRDefault="009F0223" w:rsidP="009F0223">
      <w:pPr>
        <w:pStyle w:val="Paragrafoelenco"/>
        <w:ind w:left="792"/>
      </w:pPr>
    </w:p>
    <w:p w:rsidR="009F0223" w:rsidRDefault="009F0223" w:rsidP="00692E8F">
      <w:pPr>
        <w:pStyle w:val="Paragrafoelenco"/>
        <w:numPr>
          <w:ilvl w:val="0"/>
          <w:numId w:val="10"/>
        </w:numPr>
      </w:pPr>
      <w:r>
        <w:t>Forniture</w:t>
      </w:r>
    </w:p>
    <w:tbl>
      <w:tblPr>
        <w:tblStyle w:val="Tabellagriglia1chiara-colore11"/>
        <w:tblW w:w="9775" w:type="dxa"/>
        <w:tblInd w:w="-147" w:type="dxa"/>
        <w:tblLook w:val="04A0" w:firstRow="1" w:lastRow="0" w:firstColumn="1" w:lastColumn="0" w:noHBand="0" w:noVBand="1"/>
      </w:tblPr>
      <w:tblGrid>
        <w:gridCol w:w="1472"/>
        <w:gridCol w:w="4039"/>
        <w:gridCol w:w="1035"/>
        <w:gridCol w:w="1534"/>
        <w:gridCol w:w="1695"/>
      </w:tblGrid>
      <w:tr w:rsidR="0018609D" w:rsidRPr="00DA54D8" w:rsidTr="0018609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2" w:type="dxa"/>
            <w:noWrap/>
            <w:hideMark/>
          </w:tcPr>
          <w:p w:rsidR="00DA54D8" w:rsidRPr="00DA54D8" w:rsidRDefault="00DA54D8" w:rsidP="00DA54D8">
            <w:pPr>
              <w:rPr>
                <w:rFonts w:ascii="Calibri" w:eastAsia="Times New Roman" w:hAnsi="Calibri" w:cs="Times New Roman"/>
                <w:color w:val="000000"/>
                <w:lang w:eastAsia="it-IT"/>
              </w:rPr>
            </w:pPr>
            <w:r w:rsidRPr="00DA54D8">
              <w:rPr>
                <w:rFonts w:ascii="Calibri" w:eastAsia="Times New Roman" w:hAnsi="Calibri" w:cs="Times New Roman"/>
                <w:color w:val="000000"/>
                <w:lang w:eastAsia="it-IT"/>
              </w:rPr>
              <w:t>Fornitura</w:t>
            </w:r>
          </w:p>
        </w:tc>
        <w:tc>
          <w:tcPr>
            <w:tcW w:w="4039" w:type="dxa"/>
            <w:noWrap/>
            <w:hideMark/>
          </w:tcPr>
          <w:p w:rsidR="00DA54D8" w:rsidRPr="00DA54D8" w:rsidRDefault="00DA54D8" w:rsidP="00DA54D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it-IT"/>
              </w:rPr>
            </w:pPr>
            <w:r w:rsidRPr="00DA54D8">
              <w:rPr>
                <w:rFonts w:ascii="Calibri" w:eastAsia="Times New Roman" w:hAnsi="Calibri" w:cs="Times New Roman"/>
                <w:color w:val="000000"/>
                <w:lang w:eastAsia="it-IT"/>
              </w:rPr>
              <w:t>Descrizione</w:t>
            </w:r>
          </w:p>
        </w:tc>
        <w:tc>
          <w:tcPr>
            <w:tcW w:w="1035" w:type="dxa"/>
            <w:noWrap/>
            <w:hideMark/>
          </w:tcPr>
          <w:p w:rsidR="00DA54D8" w:rsidRPr="00DA54D8" w:rsidRDefault="00DA54D8" w:rsidP="00DA54D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it-IT"/>
              </w:rPr>
            </w:pPr>
            <w:r w:rsidRPr="00DA54D8">
              <w:rPr>
                <w:rFonts w:ascii="Calibri" w:eastAsia="Times New Roman" w:hAnsi="Calibri" w:cs="Times New Roman"/>
                <w:color w:val="000000"/>
                <w:lang w:eastAsia="it-IT"/>
              </w:rPr>
              <w:t>Quantità</w:t>
            </w:r>
          </w:p>
        </w:tc>
        <w:tc>
          <w:tcPr>
            <w:tcW w:w="1534" w:type="dxa"/>
            <w:noWrap/>
            <w:hideMark/>
          </w:tcPr>
          <w:p w:rsidR="00DA54D8" w:rsidRPr="00F00AA8" w:rsidRDefault="00F00AA8" w:rsidP="00DA54D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vertAlign w:val="superscript"/>
                <w:lang w:eastAsia="it-IT"/>
              </w:rPr>
            </w:pPr>
            <w:r>
              <w:rPr>
                <w:rFonts w:ascii="Calibri" w:eastAsia="Times New Roman" w:hAnsi="Calibri" w:cs="Times New Roman"/>
                <w:color w:val="000000"/>
                <w:lang w:eastAsia="it-IT"/>
              </w:rPr>
              <w:t>Importo unitario</w:t>
            </w:r>
          </w:p>
        </w:tc>
        <w:tc>
          <w:tcPr>
            <w:tcW w:w="1695" w:type="dxa"/>
            <w:noWrap/>
            <w:hideMark/>
          </w:tcPr>
          <w:p w:rsidR="00DA54D8" w:rsidRPr="00DA54D8" w:rsidRDefault="00DA54D8" w:rsidP="00DA54D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it-IT"/>
              </w:rPr>
            </w:pPr>
            <w:r w:rsidRPr="00DA54D8">
              <w:rPr>
                <w:rFonts w:ascii="Calibri" w:eastAsia="Times New Roman" w:hAnsi="Calibri" w:cs="Times New Roman"/>
                <w:color w:val="000000"/>
                <w:lang w:eastAsia="it-IT"/>
              </w:rPr>
              <w:t>Totale</w:t>
            </w:r>
          </w:p>
        </w:tc>
      </w:tr>
      <w:tr w:rsidR="0018609D" w:rsidRPr="000B560B" w:rsidTr="0018609D">
        <w:trPr>
          <w:trHeight w:val="300"/>
        </w:trPr>
        <w:tc>
          <w:tcPr>
            <w:cnfStyle w:val="001000000000" w:firstRow="0" w:lastRow="0" w:firstColumn="1" w:lastColumn="0" w:oddVBand="0" w:evenVBand="0" w:oddHBand="0" w:evenHBand="0" w:firstRowFirstColumn="0" w:firstRowLastColumn="0" w:lastRowFirstColumn="0" w:lastRowLastColumn="0"/>
            <w:tcW w:w="1472" w:type="dxa"/>
            <w:noWrap/>
          </w:tcPr>
          <w:p w:rsidR="00DA54D8" w:rsidRPr="0018609D" w:rsidRDefault="0018609D" w:rsidP="00DA54D8">
            <w:pPr>
              <w:rPr>
                <w:rFonts w:ascii="Calibri" w:eastAsia="Times New Roman" w:hAnsi="Calibri" w:cs="Times New Roman"/>
                <w:b w:val="0"/>
                <w:color w:val="70AD47" w:themeColor="accent6"/>
                <w:sz w:val="18"/>
                <w:lang w:eastAsia="it-IT"/>
              </w:rPr>
            </w:pPr>
            <w:r w:rsidRPr="0018609D">
              <w:rPr>
                <w:rFonts w:ascii="Calibri" w:eastAsia="Times New Roman" w:hAnsi="Calibri" w:cs="Times New Roman"/>
                <w:b w:val="0"/>
                <w:color w:val="70AD47" w:themeColor="accent6"/>
                <w:sz w:val="18"/>
                <w:lang w:eastAsia="it-IT"/>
              </w:rPr>
              <w:t>&lt;</w:t>
            </w:r>
            <w:proofErr w:type="gramStart"/>
            <w:r w:rsidRPr="0018609D">
              <w:rPr>
                <w:rFonts w:ascii="Calibri" w:eastAsia="Times New Roman" w:hAnsi="Calibri" w:cs="Times New Roman"/>
                <w:b w:val="0"/>
                <w:color w:val="70AD47" w:themeColor="accent6"/>
                <w:sz w:val="18"/>
                <w:lang w:eastAsia="it-IT"/>
              </w:rPr>
              <w:t>selezionare</w:t>
            </w:r>
            <w:proofErr w:type="gramEnd"/>
            <w:r w:rsidRPr="0018609D">
              <w:rPr>
                <w:rFonts w:ascii="Calibri" w:eastAsia="Times New Roman" w:hAnsi="Calibri" w:cs="Times New Roman"/>
                <w:b w:val="0"/>
                <w:color w:val="70AD47" w:themeColor="accent6"/>
                <w:sz w:val="18"/>
                <w:lang w:eastAsia="it-IT"/>
              </w:rPr>
              <w:t xml:space="preserve"> dal </w:t>
            </w:r>
            <w:proofErr w:type="spellStart"/>
            <w:r w:rsidRPr="0018609D">
              <w:rPr>
                <w:rFonts w:ascii="Calibri" w:eastAsia="Times New Roman" w:hAnsi="Calibri" w:cs="Times New Roman"/>
                <w:b w:val="0"/>
                <w:color w:val="70AD47" w:themeColor="accent6"/>
                <w:sz w:val="18"/>
                <w:lang w:eastAsia="it-IT"/>
              </w:rPr>
              <w:t>menù</w:t>
            </w:r>
            <w:proofErr w:type="spellEnd"/>
            <w:r w:rsidRPr="0018609D">
              <w:rPr>
                <w:rFonts w:ascii="Calibri" w:eastAsia="Times New Roman" w:hAnsi="Calibri" w:cs="Times New Roman"/>
                <w:b w:val="0"/>
                <w:color w:val="70AD47" w:themeColor="accent6"/>
                <w:sz w:val="18"/>
                <w:lang w:eastAsia="it-IT"/>
              </w:rPr>
              <w:t xml:space="preserve"> a tendina&gt;</w:t>
            </w:r>
          </w:p>
        </w:tc>
        <w:tc>
          <w:tcPr>
            <w:tcW w:w="4039" w:type="dxa"/>
            <w:noWrap/>
          </w:tcPr>
          <w:p w:rsidR="00DA54D8" w:rsidRPr="000B560B" w:rsidRDefault="0018609D" w:rsidP="00470E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70AD47" w:themeColor="accent6"/>
                <w:lang w:eastAsia="it-IT"/>
              </w:rPr>
            </w:pPr>
            <w:r>
              <w:rPr>
                <w:rFonts w:ascii="Calibri" w:eastAsia="Times New Roman" w:hAnsi="Calibri" w:cs="Times New Roman"/>
                <w:color w:val="70AD47" w:themeColor="accent6"/>
                <w:lang w:eastAsia="it-IT"/>
              </w:rPr>
              <w:t>&lt;</w:t>
            </w:r>
            <w:proofErr w:type="spellStart"/>
            <w:proofErr w:type="gramStart"/>
            <w:r>
              <w:rPr>
                <w:rFonts w:ascii="Calibri" w:eastAsia="Times New Roman" w:hAnsi="Calibri" w:cs="Times New Roman"/>
                <w:color w:val="70AD47" w:themeColor="accent6"/>
                <w:lang w:eastAsia="it-IT"/>
              </w:rPr>
              <w:t>max</w:t>
            </w:r>
            <w:proofErr w:type="spellEnd"/>
            <w:proofErr w:type="gramEnd"/>
            <w:r>
              <w:rPr>
                <w:rFonts w:ascii="Calibri" w:eastAsia="Times New Roman" w:hAnsi="Calibri" w:cs="Times New Roman"/>
                <w:color w:val="70AD47" w:themeColor="accent6"/>
                <w:lang w:eastAsia="it-IT"/>
              </w:rPr>
              <w:t xml:space="preserve"> 50 caratteri&gt;</w:t>
            </w:r>
          </w:p>
        </w:tc>
        <w:tc>
          <w:tcPr>
            <w:tcW w:w="1035" w:type="dxa"/>
            <w:noWrap/>
          </w:tcPr>
          <w:p w:rsidR="00DA54D8" w:rsidRPr="000B560B" w:rsidRDefault="00DA54D8" w:rsidP="00DA54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70AD47" w:themeColor="accent6"/>
                <w:sz w:val="18"/>
                <w:lang w:eastAsia="it-IT"/>
              </w:rPr>
            </w:pPr>
          </w:p>
        </w:tc>
        <w:tc>
          <w:tcPr>
            <w:tcW w:w="1534" w:type="dxa"/>
            <w:noWrap/>
          </w:tcPr>
          <w:p w:rsidR="00DA54D8" w:rsidRPr="000B560B" w:rsidRDefault="0018609D" w:rsidP="000B7E6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70AD47" w:themeColor="accent6"/>
                <w:sz w:val="18"/>
                <w:lang w:eastAsia="it-IT"/>
              </w:rPr>
            </w:pPr>
            <w:r>
              <w:rPr>
                <w:rFonts w:ascii="Calibri" w:eastAsia="Times New Roman" w:hAnsi="Calibri" w:cs="Times New Roman"/>
                <w:color w:val="70AD47" w:themeColor="accent6"/>
                <w:sz w:val="18"/>
                <w:lang w:eastAsia="it-IT"/>
              </w:rPr>
              <w:t>&lt;</w:t>
            </w:r>
            <w:proofErr w:type="gramStart"/>
            <w:r>
              <w:rPr>
                <w:rFonts w:ascii="Calibri" w:eastAsia="Times New Roman" w:hAnsi="Calibri" w:cs="Times New Roman"/>
                <w:color w:val="70AD47" w:themeColor="accent6"/>
                <w:sz w:val="18"/>
                <w:lang w:eastAsia="it-IT"/>
              </w:rPr>
              <w:t>iva</w:t>
            </w:r>
            <w:proofErr w:type="gramEnd"/>
            <w:r>
              <w:rPr>
                <w:rFonts w:ascii="Calibri" w:eastAsia="Times New Roman" w:hAnsi="Calibri" w:cs="Times New Roman"/>
                <w:color w:val="70AD47" w:themeColor="accent6"/>
                <w:sz w:val="18"/>
                <w:lang w:eastAsia="it-IT"/>
              </w:rPr>
              <w:t xml:space="preserve"> inclusa&gt;</w:t>
            </w:r>
          </w:p>
        </w:tc>
        <w:tc>
          <w:tcPr>
            <w:tcW w:w="1695" w:type="dxa"/>
            <w:noWrap/>
          </w:tcPr>
          <w:p w:rsidR="00DA54D8" w:rsidRPr="000B560B" w:rsidRDefault="0018609D" w:rsidP="0018609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0AD47" w:themeColor="accent6"/>
                <w:sz w:val="20"/>
                <w:szCs w:val="20"/>
                <w:lang w:eastAsia="it-IT"/>
              </w:rPr>
            </w:pPr>
            <w:r w:rsidRPr="0018609D">
              <w:rPr>
                <w:rFonts w:ascii="Calibri" w:eastAsia="Times New Roman" w:hAnsi="Calibri" w:cs="Times New Roman"/>
                <w:color w:val="70AD47" w:themeColor="accent6"/>
                <w:sz w:val="18"/>
                <w:lang w:eastAsia="it-IT"/>
              </w:rPr>
              <w:t>&lt;</w:t>
            </w:r>
            <w:proofErr w:type="gramStart"/>
            <w:r w:rsidRPr="0018609D">
              <w:rPr>
                <w:rFonts w:ascii="Calibri" w:eastAsia="Times New Roman" w:hAnsi="Calibri" w:cs="Times New Roman"/>
                <w:color w:val="70AD47" w:themeColor="accent6"/>
                <w:sz w:val="18"/>
                <w:lang w:eastAsia="it-IT"/>
              </w:rPr>
              <w:t>calcolato</w:t>
            </w:r>
            <w:proofErr w:type="gramEnd"/>
            <w:r w:rsidRPr="0018609D">
              <w:rPr>
                <w:rFonts w:ascii="Calibri" w:eastAsia="Times New Roman" w:hAnsi="Calibri" w:cs="Times New Roman"/>
                <w:color w:val="70AD47" w:themeColor="accent6"/>
                <w:sz w:val="18"/>
                <w:lang w:eastAsia="it-IT"/>
              </w:rPr>
              <w:t xml:space="preserve"> automaticamente&gt;</w:t>
            </w:r>
          </w:p>
        </w:tc>
      </w:tr>
      <w:tr w:rsidR="0018609D" w:rsidRPr="000B560B" w:rsidTr="0018609D">
        <w:trPr>
          <w:trHeight w:val="300"/>
        </w:trPr>
        <w:tc>
          <w:tcPr>
            <w:cnfStyle w:val="001000000000" w:firstRow="0" w:lastRow="0" w:firstColumn="1" w:lastColumn="0" w:oddVBand="0" w:evenVBand="0" w:oddHBand="0" w:evenHBand="0" w:firstRowFirstColumn="0" w:firstRowLastColumn="0" w:lastRowFirstColumn="0" w:lastRowLastColumn="0"/>
            <w:tcW w:w="1472" w:type="dxa"/>
            <w:noWrap/>
          </w:tcPr>
          <w:p w:rsidR="00EB34C8" w:rsidRPr="000B560B" w:rsidRDefault="00EB34C8" w:rsidP="00EB34C8">
            <w:pPr>
              <w:rPr>
                <w:rFonts w:ascii="Calibri" w:eastAsia="Times New Roman" w:hAnsi="Calibri" w:cs="Times New Roman"/>
                <w:color w:val="70AD47" w:themeColor="accent6"/>
                <w:sz w:val="18"/>
                <w:lang w:eastAsia="it-IT"/>
              </w:rPr>
            </w:pPr>
          </w:p>
        </w:tc>
        <w:tc>
          <w:tcPr>
            <w:tcW w:w="4039" w:type="dxa"/>
            <w:noWrap/>
          </w:tcPr>
          <w:p w:rsidR="00EB34C8" w:rsidRPr="000B560B" w:rsidRDefault="00EB34C8" w:rsidP="00EB34C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70AD47" w:themeColor="accent6"/>
                <w:sz w:val="18"/>
                <w:lang w:eastAsia="it-IT"/>
              </w:rPr>
            </w:pPr>
          </w:p>
        </w:tc>
        <w:tc>
          <w:tcPr>
            <w:tcW w:w="1035" w:type="dxa"/>
            <w:noWrap/>
          </w:tcPr>
          <w:p w:rsidR="00EB34C8" w:rsidRDefault="00EB34C8" w:rsidP="00EB34C8">
            <w:pPr>
              <w:cnfStyle w:val="000000000000" w:firstRow="0" w:lastRow="0" w:firstColumn="0" w:lastColumn="0" w:oddVBand="0" w:evenVBand="0" w:oddHBand="0" w:evenHBand="0" w:firstRowFirstColumn="0" w:firstRowLastColumn="0" w:lastRowFirstColumn="0" w:lastRowLastColumn="0"/>
              <w:rPr>
                <w:rFonts w:eastAsia="Calibri" w:cs="Calibri"/>
                <w:color w:val="FF3333"/>
              </w:rPr>
            </w:pPr>
          </w:p>
        </w:tc>
        <w:tc>
          <w:tcPr>
            <w:tcW w:w="1534" w:type="dxa"/>
            <w:noWrap/>
          </w:tcPr>
          <w:p w:rsidR="00EB34C8" w:rsidRPr="000B560B" w:rsidRDefault="00EB34C8" w:rsidP="00EB34C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70AD47" w:themeColor="accent6"/>
                <w:sz w:val="18"/>
                <w:lang w:eastAsia="it-IT"/>
              </w:rPr>
            </w:pPr>
          </w:p>
        </w:tc>
        <w:tc>
          <w:tcPr>
            <w:tcW w:w="1695" w:type="dxa"/>
            <w:noWrap/>
          </w:tcPr>
          <w:p w:rsidR="00EB34C8" w:rsidRPr="000B560B" w:rsidRDefault="00EB34C8" w:rsidP="00EB34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0AD47" w:themeColor="accent6"/>
                <w:sz w:val="20"/>
                <w:szCs w:val="20"/>
                <w:lang w:eastAsia="it-IT"/>
              </w:rPr>
            </w:pPr>
          </w:p>
        </w:tc>
      </w:tr>
    </w:tbl>
    <w:p w:rsidR="00BC43F0" w:rsidRDefault="00BC43F0" w:rsidP="00BC43F0">
      <w:pPr>
        <w:rPr>
          <w:color w:val="70AD47" w:themeColor="accent6"/>
        </w:rPr>
      </w:pPr>
    </w:p>
    <w:p w:rsidR="005D51DC" w:rsidRDefault="008D4DA6" w:rsidP="00BC43F0">
      <w:pPr>
        <w:rPr>
          <w:color w:val="70AD47" w:themeColor="accent6"/>
        </w:rPr>
      </w:pPr>
      <w:r>
        <w:rPr>
          <w:color w:val="70AD47" w:themeColor="accent6"/>
        </w:rPr>
        <w:t>&lt;</w:t>
      </w:r>
      <w:r w:rsidR="00BC43F0" w:rsidRPr="00BC43F0">
        <w:rPr>
          <w:color w:val="70AD47" w:themeColor="accent6"/>
        </w:rPr>
        <w:t>Per la compilazione di tale tabella</w:t>
      </w:r>
      <w:r w:rsidR="005D51DC">
        <w:rPr>
          <w:color w:val="70AD47" w:themeColor="accent6"/>
        </w:rPr>
        <w:t xml:space="preserve"> sulle Forniture</w:t>
      </w:r>
      <w:r w:rsidR="00BC43F0" w:rsidRPr="00BC43F0">
        <w:rPr>
          <w:color w:val="70AD47" w:themeColor="accent6"/>
        </w:rPr>
        <w:t xml:space="preserve"> si faccia riferimento al file </w:t>
      </w:r>
      <w:r>
        <w:rPr>
          <w:color w:val="70AD47" w:themeColor="accent6"/>
        </w:rPr>
        <w:t>E</w:t>
      </w:r>
      <w:r w:rsidR="00BC43F0" w:rsidRPr="00BC43F0">
        <w:rPr>
          <w:color w:val="70AD47" w:themeColor="accent6"/>
        </w:rPr>
        <w:t>xcel</w:t>
      </w:r>
      <w:r w:rsidR="005D51DC">
        <w:rPr>
          <w:color w:val="70AD47" w:themeColor="accent6"/>
        </w:rPr>
        <w:t xml:space="preserve"> </w:t>
      </w:r>
      <w:r w:rsidR="00F610CF">
        <w:rPr>
          <w:color w:val="70AD47" w:themeColor="accent6"/>
        </w:rPr>
        <w:t xml:space="preserve">più </w:t>
      </w:r>
      <w:r w:rsidR="005D51DC">
        <w:rPr>
          <w:color w:val="70AD47" w:themeColor="accent6"/>
        </w:rPr>
        <w:t>adatto</w:t>
      </w:r>
      <w:r w:rsidR="00BC43F0" w:rsidRPr="00BC43F0">
        <w:rPr>
          <w:color w:val="70AD47" w:themeColor="accent6"/>
        </w:rPr>
        <w:t>:</w:t>
      </w:r>
    </w:p>
    <w:tbl>
      <w:tblPr>
        <w:tblStyle w:val="Tabellagriglia1chiara-colore6"/>
        <w:tblW w:w="9782" w:type="dxa"/>
        <w:tblInd w:w="-176" w:type="dxa"/>
        <w:tblLook w:val="04A0" w:firstRow="1" w:lastRow="0" w:firstColumn="1" w:lastColumn="0" w:noHBand="0" w:noVBand="1"/>
      </w:tblPr>
      <w:tblGrid>
        <w:gridCol w:w="4707"/>
        <w:gridCol w:w="5075"/>
      </w:tblGrid>
      <w:tr w:rsidR="005D51DC" w:rsidRPr="0018609D" w:rsidTr="0018609D">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707" w:type="dxa"/>
            <w:noWrap/>
            <w:hideMark/>
          </w:tcPr>
          <w:p w:rsidR="005D51DC" w:rsidRPr="0018609D" w:rsidRDefault="005D51DC" w:rsidP="005D51DC">
            <w:pPr>
              <w:jc w:val="both"/>
              <w:rPr>
                <w:rFonts w:ascii="Calibri" w:eastAsia="Times New Roman" w:hAnsi="Calibri" w:cs="Times New Roman"/>
                <w:i/>
                <w:color w:val="000000"/>
                <w:lang w:eastAsia="it-IT"/>
              </w:rPr>
            </w:pPr>
            <w:r w:rsidRPr="0018609D">
              <w:rPr>
                <w:i/>
              </w:rPr>
              <w:t>Bando</w:t>
            </w:r>
            <w:r w:rsidR="0018609D" w:rsidRPr="0018609D">
              <w:rPr>
                <w:i/>
              </w:rPr>
              <w:t xml:space="preserve"> A3_Realizzazione Ambienti Multimediali</w:t>
            </w:r>
          </w:p>
        </w:tc>
        <w:tc>
          <w:tcPr>
            <w:tcW w:w="5075" w:type="dxa"/>
            <w:noWrap/>
            <w:hideMark/>
          </w:tcPr>
          <w:p w:rsidR="005D51DC" w:rsidRPr="0018609D" w:rsidRDefault="005D51DC" w:rsidP="008D4DA6">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i/>
                <w:color w:val="000000"/>
                <w:lang w:eastAsia="it-IT"/>
              </w:rPr>
            </w:pPr>
            <w:r w:rsidRPr="0018609D">
              <w:rPr>
                <w:i/>
              </w:rPr>
              <w:t>File</w:t>
            </w:r>
            <w:r w:rsidR="008D4DA6" w:rsidRPr="0018609D">
              <w:rPr>
                <w:i/>
              </w:rPr>
              <w:t xml:space="preserve"> Excel</w:t>
            </w:r>
          </w:p>
        </w:tc>
      </w:tr>
      <w:tr w:rsidR="0018609D" w:rsidRPr="005D51DC" w:rsidTr="00735DA1">
        <w:trPr>
          <w:trHeight w:val="293"/>
        </w:trPr>
        <w:tc>
          <w:tcPr>
            <w:cnfStyle w:val="001000000000" w:firstRow="0" w:lastRow="0" w:firstColumn="1" w:lastColumn="0" w:oddVBand="0" w:evenVBand="0" w:oddHBand="0" w:evenHBand="0" w:firstRowFirstColumn="0" w:firstRowLastColumn="0" w:lastRowFirstColumn="0" w:lastRowLastColumn="0"/>
            <w:tcW w:w="9782" w:type="dxa"/>
            <w:gridSpan w:val="2"/>
            <w:noWrap/>
          </w:tcPr>
          <w:p w:rsidR="0018609D" w:rsidRDefault="0018609D" w:rsidP="008D4DA6">
            <w:r>
              <w:t>Spazi alternativi per l’apprendimento</w:t>
            </w:r>
          </w:p>
        </w:tc>
      </w:tr>
      <w:tr w:rsidR="008D4DA6" w:rsidRPr="005D51DC" w:rsidTr="0018609D">
        <w:trPr>
          <w:trHeight w:val="293"/>
        </w:trPr>
        <w:tc>
          <w:tcPr>
            <w:cnfStyle w:val="001000000000" w:firstRow="0" w:lastRow="0" w:firstColumn="1" w:lastColumn="0" w:oddVBand="0" w:evenVBand="0" w:oddHBand="0" w:evenHBand="0" w:firstRowFirstColumn="0" w:firstRowLastColumn="0" w:lastRowFirstColumn="0" w:lastRowLastColumn="0"/>
            <w:tcW w:w="4707" w:type="dxa"/>
            <w:noWrap/>
          </w:tcPr>
          <w:p w:rsidR="008D4DA6" w:rsidRPr="0018609D" w:rsidRDefault="008D4DA6" w:rsidP="008D4DA6">
            <w:pPr>
              <w:rPr>
                <w:rFonts w:ascii="Calibri" w:eastAsia="Times New Roman" w:hAnsi="Calibri" w:cs="Times New Roman"/>
                <w:b w:val="0"/>
                <w:color w:val="000000"/>
                <w:sz w:val="20"/>
                <w:lang w:eastAsia="it-IT"/>
              </w:rPr>
            </w:pPr>
            <w:r w:rsidRPr="0018609D">
              <w:rPr>
                <w:rFonts w:ascii="Calibri" w:eastAsia="Times New Roman" w:hAnsi="Calibri" w:cs="Times New Roman"/>
                <w:b w:val="0"/>
                <w:color w:val="000000"/>
                <w:sz w:val="20"/>
                <w:lang w:eastAsia="it-IT"/>
              </w:rPr>
              <w:t>- istituzioni scolastiche con meno di 1.200 alunni</w:t>
            </w:r>
          </w:p>
        </w:tc>
        <w:tc>
          <w:tcPr>
            <w:tcW w:w="5075" w:type="dxa"/>
          </w:tcPr>
          <w:p w:rsidR="008D4DA6" w:rsidRPr="0018609D" w:rsidRDefault="008D4DA6" w:rsidP="0018609D">
            <w:pPr>
              <w:cnfStyle w:val="000000000000" w:firstRow="0" w:lastRow="0" w:firstColumn="0" w:lastColumn="0" w:oddVBand="0" w:evenVBand="0" w:oddHBand="0" w:evenHBand="0" w:firstRowFirstColumn="0" w:firstRowLastColumn="0" w:lastRowFirstColumn="0" w:lastRowLastColumn="0"/>
              <w:rPr>
                <w:sz w:val="18"/>
              </w:rPr>
            </w:pPr>
            <w:r w:rsidRPr="0018609D">
              <w:rPr>
                <w:sz w:val="18"/>
              </w:rPr>
              <w:t>Forniture A</w:t>
            </w:r>
            <w:r w:rsidR="0018609D" w:rsidRPr="0018609D">
              <w:rPr>
                <w:sz w:val="18"/>
              </w:rPr>
              <w:t>3</w:t>
            </w:r>
            <w:r w:rsidRPr="0018609D">
              <w:rPr>
                <w:sz w:val="18"/>
              </w:rPr>
              <w:t>_</w:t>
            </w:r>
            <w:r w:rsidR="0018609D" w:rsidRPr="0018609D">
              <w:rPr>
                <w:sz w:val="18"/>
              </w:rPr>
              <w:t xml:space="preserve">Spazi </w:t>
            </w:r>
            <w:proofErr w:type="spellStart"/>
            <w:r w:rsidR="0018609D" w:rsidRPr="0018609D">
              <w:rPr>
                <w:sz w:val="18"/>
              </w:rPr>
              <w:t>alternativi_</w:t>
            </w:r>
            <w:r w:rsidRPr="0018609D">
              <w:rPr>
                <w:sz w:val="18"/>
              </w:rPr>
              <w:t>Minore</w:t>
            </w:r>
            <w:proofErr w:type="spellEnd"/>
            <w:r w:rsidRPr="0018609D">
              <w:rPr>
                <w:sz w:val="18"/>
              </w:rPr>
              <w:t xml:space="preserve"> 1200 alunni.xlsx</w:t>
            </w:r>
          </w:p>
        </w:tc>
      </w:tr>
      <w:tr w:rsidR="008D4DA6" w:rsidRPr="005D51DC" w:rsidTr="0018609D">
        <w:trPr>
          <w:trHeight w:val="293"/>
        </w:trPr>
        <w:tc>
          <w:tcPr>
            <w:cnfStyle w:val="001000000000" w:firstRow="0" w:lastRow="0" w:firstColumn="1" w:lastColumn="0" w:oddVBand="0" w:evenVBand="0" w:oddHBand="0" w:evenHBand="0" w:firstRowFirstColumn="0" w:firstRowLastColumn="0" w:lastRowFirstColumn="0" w:lastRowLastColumn="0"/>
            <w:tcW w:w="4707" w:type="dxa"/>
            <w:noWrap/>
            <w:hideMark/>
          </w:tcPr>
          <w:p w:rsidR="008D4DA6" w:rsidRPr="0018609D" w:rsidRDefault="008D4DA6" w:rsidP="008D4DA6">
            <w:pPr>
              <w:rPr>
                <w:rFonts w:ascii="Calibri" w:eastAsia="Times New Roman" w:hAnsi="Calibri" w:cs="Times New Roman"/>
                <w:b w:val="0"/>
                <w:color w:val="000000"/>
                <w:sz w:val="20"/>
                <w:lang w:eastAsia="it-IT"/>
              </w:rPr>
            </w:pPr>
            <w:r w:rsidRPr="0018609D">
              <w:rPr>
                <w:rFonts w:ascii="Calibri" w:eastAsia="Times New Roman" w:hAnsi="Calibri" w:cs="Times New Roman"/>
                <w:b w:val="0"/>
                <w:color w:val="000000"/>
                <w:sz w:val="20"/>
                <w:lang w:eastAsia="it-IT"/>
              </w:rPr>
              <w:t>- istituzioni scolastiche con più di 1.200 alunni</w:t>
            </w:r>
          </w:p>
        </w:tc>
        <w:tc>
          <w:tcPr>
            <w:tcW w:w="5075" w:type="dxa"/>
          </w:tcPr>
          <w:p w:rsidR="008D4DA6" w:rsidRPr="0018609D" w:rsidRDefault="0018609D" w:rsidP="0018609D">
            <w:pPr>
              <w:cnfStyle w:val="000000000000" w:firstRow="0" w:lastRow="0" w:firstColumn="0" w:lastColumn="0" w:oddVBand="0" w:evenVBand="0" w:oddHBand="0" w:evenHBand="0" w:firstRowFirstColumn="0" w:firstRowLastColumn="0" w:lastRowFirstColumn="0" w:lastRowLastColumn="0"/>
              <w:rPr>
                <w:sz w:val="18"/>
              </w:rPr>
            </w:pPr>
            <w:r w:rsidRPr="0018609D">
              <w:rPr>
                <w:sz w:val="18"/>
              </w:rPr>
              <w:t xml:space="preserve">Forniture A3_Spazi </w:t>
            </w:r>
            <w:proofErr w:type="spellStart"/>
            <w:r w:rsidRPr="0018609D">
              <w:rPr>
                <w:sz w:val="18"/>
              </w:rPr>
              <w:t>alternativi_</w:t>
            </w:r>
            <w:r w:rsidR="008D4DA6" w:rsidRPr="0018609D">
              <w:rPr>
                <w:sz w:val="18"/>
              </w:rPr>
              <w:t>Maggiore</w:t>
            </w:r>
            <w:proofErr w:type="spellEnd"/>
            <w:r w:rsidR="008D4DA6" w:rsidRPr="0018609D">
              <w:rPr>
                <w:sz w:val="18"/>
              </w:rPr>
              <w:t xml:space="preserve"> 1200 alunni.xlsx </w:t>
            </w:r>
          </w:p>
        </w:tc>
      </w:tr>
      <w:tr w:rsidR="0018609D" w:rsidRPr="005D51DC" w:rsidTr="00735DA1">
        <w:trPr>
          <w:trHeight w:val="293"/>
        </w:trPr>
        <w:tc>
          <w:tcPr>
            <w:cnfStyle w:val="001000000000" w:firstRow="0" w:lastRow="0" w:firstColumn="1" w:lastColumn="0" w:oddVBand="0" w:evenVBand="0" w:oddHBand="0" w:evenHBand="0" w:firstRowFirstColumn="0" w:firstRowLastColumn="0" w:lastRowFirstColumn="0" w:lastRowLastColumn="0"/>
            <w:tcW w:w="9782" w:type="dxa"/>
            <w:gridSpan w:val="2"/>
            <w:noWrap/>
            <w:vAlign w:val="center"/>
          </w:tcPr>
          <w:p w:rsidR="0018609D" w:rsidRDefault="0018609D" w:rsidP="0018609D">
            <w:r>
              <w:t>Laboratori mobili</w:t>
            </w:r>
          </w:p>
        </w:tc>
      </w:tr>
      <w:tr w:rsidR="0018609D" w:rsidRPr="005D51DC" w:rsidTr="0018609D">
        <w:trPr>
          <w:trHeight w:val="293"/>
        </w:trPr>
        <w:tc>
          <w:tcPr>
            <w:cnfStyle w:val="001000000000" w:firstRow="0" w:lastRow="0" w:firstColumn="1" w:lastColumn="0" w:oddVBand="0" w:evenVBand="0" w:oddHBand="0" w:evenHBand="0" w:firstRowFirstColumn="0" w:firstRowLastColumn="0" w:lastRowFirstColumn="0" w:lastRowLastColumn="0"/>
            <w:tcW w:w="4707" w:type="dxa"/>
          </w:tcPr>
          <w:p w:rsidR="0018609D" w:rsidRPr="0018609D" w:rsidRDefault="0018609D" w:rsidP="0018609D">
            <w:pPr>
              <w:rPr>
                <w:rFonts w:ascii="Calibri" w:eastAsia="Times New Roman" w:hAnsi="Calibri" w:cs="Times New Roman"/>
                <w:b w:val="0"/>
                <w:color w:val="000000"/>
                <w:sz w:val="20"/>
                <w:lang w:eastAsia="it-IT"/>
              </w:rPr>
            </w:pPr>
            <w:r w:rsidRPr="0018609D">
              <w:rPr>
                <w:rFonts w:ascii="Calibri" w:eastAsia="Times New Roman" w:hAnsi="Calibri" w:cs="Times New Roman"/>
                <w:b w:val="0"/>
                <w:color w:val="000000"/>
                <w:sz w:val="20"/>
                <w:lang w:eastAsia="it-IT"/>
              </w:rPr>
              <w:t>- istituzioni scolastiche con meno di 1.200 alunni</w:t>
            </w:r>
          </w:p>
        </w:tc>
        <w:tc>
          <w:tcPr>
            <w:tcW w:w="5075" w:type="dxa"/>
          </w:tcPr>
          <w:p w:rsidR="0018609D" w:rsidRDefault="0018609D" w:rsidP="0018609D">
            <w:pPr>
              <w:cnfStyle w:val="000000000000" w:firstRow="0" w:lastRow="0" w:firstColumn="0" w:lastColumn="0" w:oddVBand="0" w:evenVBand="0" w:oddHBand="0" w:evenHBand="0" w:firstRowFirstColumn="0" w:firstRowLastColumn="0" w:lastRowFirstColumn="0" w:lastRowLastColumn="0"/>
            </w:pPr>
            <w:r w:rsidRPr="0018609D">
              <w:rPr>
                <w:sz w:val="18"/>
              </w:rPr>
              <w:t>Forniture A3_</w:t>
            </w:r>
            <w:r>
              <w:rPr>
                <w:sz w:val="18"/>
              </w:rPr>
              <w:t xml:space="preserve">Laboratori </w:t>
            </w:r>
            <w:proofErr w:type="spellStart"/>
            <w:r>
              <w:rPr>
                <w:sz w:val="18"/>
              </w:rPr>
              <w:t>Mobili</w:t>
            </w:r>
            <w:r w:rsidRPr="0018609D">
              <w:rPr>
                <w:sz w:val="18"/>
              </w:rPr>
              <w:t>_Minore</w:t>
            </w:r>
            <w:proofErr w:type="spellEnd"/>
            <w:r w:rsidRPr="0018609D">
              <w:rPr>
                <w:sz w:val="18"/>
              </w:rPr>
              <w:t xml:space="preserve"> 1200 alunni.xlsx</w:t>
            </w:r>
          </w:p>
        </w:tc>
      </w:tr>
      <w:tr w:rsidR="0018609D" w:rsidRPr="005D51DC" w:rsidTr="0018609D">
        <w:trPr>
          <w:trHeight w:val="293"/>
        </w:trPr>
        <w:tc>
          <w:tcPr>
            <w:cnfStyle w:val="001000000000" w:firstRow="0" w:lastRow="0" w:firstColumn="1" w:lastColumn="0" w:oddVBand="0" w:evenVBand="0" w:oddHBand="0" w:evenHBand="0" w:firstRowFirstColumn="0" w:firstRowLastColumn="0" w:lastRowFirstColumn="0" w:lastRowLastColumn="0"/>
            <w:tcW w:w="4707" w:type="dxa"/>
          </w:tcPr>
          <w:p w:rsidR="0018609D" w:rsidRPr="0018609D" w:rsidRDefault="0018609D" w:rsidP="0018609D">
            <w:pPr>
              <w:rPr>
                <w:rFonts w:ascii="Calibri" w:eastAsia="Times New Roman" w:hAnsi="Calibri" w:cs="Times New Roman"/>
                <w:b w:val="0"/>
                <w:color w:val="000000"/>
                <w:sz w:val="20"/>
                <w:lang w:eastAsia="it-IT"/>
              </w:rPr>
            </w:pPr>
            <w:r w:rsidRPr="0018609D">
              <w:rPr>
                <w:rFonts w:ascii="Calibri" w:eastAsia="Times New Roman" w:hAnsi="Calibri" w:cs="Times New Roman"/>
                <w:b w:val="0"/>
                <w:color w:val="000000"/>
                <w:sz w:val="20"/>
                <w:lang w:eastAsia="it-IT"/>
              </w:rPr>
              <w:t>- istituzioni scolastiche con più di 1.200 alunni</w:t>
            </w:r>
          </w:p>
        </w:tc>
        <w:tc>
          <w:tcPr>
            <w:tcW w:w="5075" w:type="dxa"/>
          </w:tcPr>
          <w:p w:rsidR="0018609D" w:rsidRDefault="0018609D" w:rsidP="0018609D">
            <w:pPr>
              <w:cnfStyle w:val="000000000000" w:firstRow="0" w:lastRow="0" w:firstColumn="0" w:lastColumn="0" w:oddVBand="0" w:evenVBand="0" w:oddHBand="0" w:evenHBand="0" w:firstRowFirstColumn="0" w:firstRowLastColumn="0" w:lastRowFirstColumn="0" w:lastRowLastColumn="0"/>
            </w:pPr>
            <w:r w:rsidRPr="0018609D">
              <w:rPr>
                <w:sz w:val="18"/>
              </w:rPr>
              <w:t>Forniture A3_</w:t>
            </w:r>
            <w:r>
              <w:rPr>
                <w:sz w:val="18"/>
              </w:rPr>
              <w:t xml:space="preserve">Laboratori </w:t>
            </w:r>
            <w:proofErr w:type="spellStart"/>
            <w:r>
              <w:rPr>
                <w:sz w:val="18"/>
              </w:rPr>
              <w:t>Mobili</w:t>
            </w:r>
            <w:r w:rsidRPr="0018609D">
              <w:rPr>
                <w:sz w:val="18"/>
              </w:rPr>
              <w:t>_</w:t>
            </w:r>
            <w:r>
              <w:rPr>
                <w:sz w:val="18"/>
              </w:rPr>
              <w:t>Maggiore</w:t>
            </w:r>
            <w:proofErr w:type="spellEnd"/>
            <w:r w:rsidRPr="0018609D">
              <w:rPr>
                <w:sz w:val="18"/>
              </w:rPr>
              <w:t xml:space="preserve"> 1200 alunni.xlsx</w:t>
            </w:r>
          </w:p>
        </w:tc>
      </w:tr>
      <w:tr w:rsidR="0018609D" w:rsidRPr="005D51DC" w:rsidTr="00735DA1">
        <w:trPr>
          <w:trHeight w:val="293"/>
        </w:trPr>
        <w:tc>
          <w:tcPr>
            <w:cnfStyle w:val="001000000000" w:firstRow="0" w:lastRow="0" w:firstColumn="1" w:lastColumn="0" w:oddVBand="0" w:evenVBand="0" w:oddHBand="0" w:evenHBand="0" w:firstRowFirstColumn="0" w:firstRowLastColumn="0" w:lastRowFirstColumn="0" w:lastRowLastColumn="0"/>
            <w:tcW w:w="9782" w:type="dxa"/>
            <w:gridSpan w:val="2"/>
            <w:vAlign w:val="center"/>
          </w:tcPr>
          <w:p w:rsidR="0018609D" w:rsidRDefault="0018609D" w:rsidP="0018609D">
            <w:r>
              <w:t>Aule “aumentate” dalla tecnologia</w:t>
            </w:r>
          </w:p>
        </w:tc>
      </w:tr>
      <w:tr w:rsidR="0018609D" w:rsidRPr="005D51DC" w:rsidTr="0018609D">
        <w:trPr>
          <w:trHeight w:val="293"/>
        </w:trPr>
        <w:tc>
          <w:tcPr>
            <w:cnfStyle w:val="001000000000" w:firstRow="0" w:lastRow="0" w:firstColumn="1" w:lastColumn="0" w:oddVBand="0" w:evenVBand="0" w:oddHBand="0" w:evenHBand="0" w:firstRowFirstColumn="0" w:firstRowLastColumn="0" w:lastRowFirstColumn="0" w:lastRowLastColumn="0"/>
            <w:tcW w:w="4707" w:type="dxa"/>
          </w:tcPr>
          <w:p w:rsidR="0018609D" w:rsidRPr="0018609D" w:rsidRDefault="0018609D" w:rsidP="0018609D">
            <w:pPr>
              <w:rPr>
                <w:rFonts w:ascii="Calibri" w:eastAsia="Times New Roman" w:hAnsi="Calibri" w:cs="Times New Roman"/>
                <w:b w:val="0"/>
                <w:color w:val="000000"/>
                <w:sz w:val="20"/>
                <w:lang w:eastAsia="it-IT"/>
              </w:rPr>
            </w:pPr>
            <w:r w:rsidRPr="0018609D">
              <w:rPr>
                <w:rFonts w:ascii="Calibri" w:eastAsia="Times New Roman" w:hAnsi="Calibri" w:cs="Times New Roman"/>
                <w:b w:val="0"/>
                <w:color w:val="000000"/>
                <w:sz w:val="20"/>
                <w:lang w:eastAsia="it-IT"/>
              </w:rPr>
              <w:t>- istituzioni scolastiche con meno di 1.200 alunni</w:t>
            </w:r>
          </w:p>
        </w:tc>
        <w:tc>
          <w:tcPr>
            <w:tcW w:w="5075" w:type="dxa"/>
          </w:tcPr>
          <w:p w:rsidR="0018609D" w:rsidRDefault="0018609D" w:rsidP="0018609D">
            <w:pPr>
              <w:cnfStyle w:val="000000000000" w:firstRow="0" w:lastRow="0" w:firstColumn="0" w:lastColumn="0" w:oddVBand="0" w:evenVBand="0" w:oddHBand="0" w:evenHBand="0" w:firstRowFirstColumn="0" w:firstRowLastColumn="0" w:lastRowFirstColumn="0" w:lastRowLastColumn="0"/>
            </w:pPr>
            <w:r w:rsidRPr="0018609D">
              <w:rPr>
                <w:sz w:val="18"/>
              </w:rPr>
              <w:t>Forniture A3_</w:t>
            </w:r>
            <w:r>
              <w:rPr>
                <w:sz w:val="18"/>
              </w:rPr>
              <w:t xml:space="preserve">Aule </w:t>
            </w:r>
            <w:proofErr w:type="spellStart"/>
            <w:r>
              <w:rPr>
                <w:sz w:val="18"/>
              </w:rPr>
              <w:t>aumentate</w:t>
            </w:r>
            <w:r w:rsidRPr="0018609D">
              <w:rPr>
                <w:sz w:val="18"/>
              </w:rPr>
              <w:t>_Minore</w:t>
            </w:r>
            <w:proofErr w:type="spellEnd"/>
            <w:r w:rsidRPr="0018609D">
              <w:rPr>
                <w:sz w:val="18"/>
              </w:rPr>
              <w:t xml:space="preserve"> 1200 alunni.xlsx</w:t>
            </w:r>
          </w:p>
        </w:tc>
      </w:tr>
      <w:tr w:rsidR="0018609D" w:rsidRPr="005D51DC" w:rsidTr="0018609D">
        <w:trPr>
          <w:trHeight w:val="293"/>
        </w:trPr>
        <w:tc>
          <w:tcPr>
            <w:cnfStyle w:val="001000000000" w:firstRow="0" w:lastRow="0" w:firstColumn="1" w:lastColumn="0" w:oddVBand="0" w:evenVBand="0" w:oddHBand="0" w:evenHBand="0" w:firstRowFirstColumn="0" w:firstRowLastColumn="0" w:lastRowFirstColumn="0" w:lastRowLastColumn="0"/>
            <w:tcW w:w="4707" w:type="dxa"/>
          </w:tcPr>
          <w:p w:rsidR="0018609D" w:rsidRPr="0018609D" w:rsidRDefault="0018609D" w:rsidP="0018609D">
            <w:pPr>
              <w:rPr>
                <w:rFonts w:ascii="Calibri" w:eastAsia="Times New Roman" w:hAnsi="Calibri" w:cs="Times New Roman"/>
                <w:b w:val="0"/>
                <w:color w:val="000000"/>
                <w:sz w:val="20"/>
                <w:lang w:eastAsia="it-IT"/>
              </w:rPr>
            </w:pPr>
            <w:r w:rsidRPr="0018609D">
              <w:rPr>
                <w:rFonts w:ascii="Calibri" w:eastAsia="Times New Roman" w:hAnsi="Calibri" w:cs="Times New Roman"/>
                <w:b w:val="0"/>
                <w:color w:val="000000"/>
                <w:sz w:val="20"/>
                <w:lang w:eastAsia="it-IT"/>
              </w:rPr>
              <w:t>- istituzioni scolastiche con più di 1.200 alunni</w:t>
            </w:r>
          </w:p>
        </w:tc>
        <w:tc>
          <w:tcPr>
            <w:tcW w:w="5075" w:type="dxa"/>
          </w:tcPr>
          <w:p w:rsidR="0018609D" w:rsidRDefault="0018609D" w:rsidP="0018609D">
            <w:pPr>
              <w:cnfStyle w:val="000000000000" w:firstRow="0" w:lastRow="0" w:firstColumn="0" w:lastColumn="0" w:oddVBand="0" w:evenVBand="0" w:oddHBand="0" w:evenHBand="0" w:firstRowFirstColumn="0" w:firstRowLastColumn="0" w:lastRowFirstColumn="0" w:lastRowLastColumn="0"/>
            </w:pPr>
            <w:r w:rsidRPr="0018609D">
              <w:rPr>
                <w:sz w:val="18"/>
              </w:rPr>
              <w:t>Forniture A3_</w:t>
            </w:r>
            <w:r>
              <w:rPr>
                <w:sz w:val="18"/>
              </w:rPr>
              <w:t xml:space="preserve">Aule </w:t>
            </w:r>
            <w:proofErr w:type="spellStart"/>
            <w:r>
              <w:rPr>
                <w:sz w:val="18"/>
              </w:rPr>
              <w:t>aumentate</w:t>
            </w:r>
            <w:r w:rsidRPr="0018609D">
              <w:rPr>
                <w:sz w:val="18"/>
              </w:rPr>
              <w:t>_M</w:t>
            </w:r>
            <w:r>
              <w:rPr>
                <w:sz w:val="18"/>
              </w:rPr>
              <w:t>aggiore</w:t>
            </w:r>
            <w:proofErr w:type="spellEnd"/>
            <w:r>
              <w:rPr>
                <w:sz w:val="18"/>
              </w:rPr>
              <w:t xml:space="preserve"> </w:t>
            </w:r>
            <w:r w:rsidRPr="0018609D">
              <w:rPr>
                <w:sz w:val="18"/>
              </w:rPr>
              <w:t>1200 alunni.xlsx</w:t>
            </w:r>
          </w:p>
        </w:tc>
      </w:tr>
      <w:tr w:rsidR="0018609D" w:rsidRPr="005D51DC" w:rsidTr="00735DA1">
        <w:trPr>
          <w:trHeight w:val="293"/>
        </w:trPr>
        <w:tc>
          <w:tcPr>
            <w:cnfStyle w:val="001000000000" w:firstRow="0" w:lastRow="0" w:firstColumn="1" w:lastColumn="0" w:oddVBand="0" w:evenVBand="0" w:oddHBand="0" w:evenHBand="0" w:firstRowFirstColumn="0" w:firstRowLastColumn="0" w:lastRowFirstColumn="0" w:lastRowLastColumn="0"/>
            <w:tcW w:w="9782" w:type="dxa"/>
            <w:gridSpan w:val="2"/>
            <w:vAlign w:val="center"/>
          </w:tcPr>
          <w:p w:rsidR="0018609D" w:rsidRDefault="0018609D" w:rsidP="0018609D">
            <w:r w:rsidRPr="00B6755A">
              <w:t>Postazioni informatiche e per l'accesso dell'utenza e del personale (o delle segreterie)</w:t>
            </w:r>
            <w:r>
              <w:t xml:space="preserve"> </w:t>
            </w:r>
            <w:r w:rsidRPr="00B6755A">
              <w:t>ai dati e ai servizi digitali della scuola</w:t>
            </w:r>
          </w:p>
        </w:tc>
      </w:tr>
      <w:tr w:rsidR="0018609D" w:rsidRPr="005D51DC" w:rsidTr="0018609D">
        <w:trPr>
          <w:trHeight w:val="293"/>
        </w:trPr>
        <w:tc>
          <w:tcPr>
            <w:cnfStyle w:val="001000000000" w:firstRow="0" w:lastRow="0" w:firstColumn="1" w:lastColumn="0" w:oddVBand="0" w:evenVBand="0" w:oddHBand="0" w:evenHBand="0" w:firstRowFirstColumn="0" w:firstRowLastColumn="0" w:lastRowFirstColumn="0" w:lastRowLastColumn="0"/>
            <w:tcW w:w="4707" w:type="dxa"/>
          </w:tcPr>
          <w:p w:rsidR="0018609D" w:rsidRPr="0018609D" w:rsidRDefault="0018609D" w:rsidP="00D6604C">
            <w:pPr>
              <w:rPr>
                <w:rFonts w:ascii="Calibri" w:eastAsia="Times New Roman" w:hAnsi="Calibri" w:cs="Times New Roman"/>
                <w:b w:val="0"/>
                <w:color w:val="000000"/>
                <w:sz w:val="20"/>
                <w:lang w:eastAsia="it-IT"/>
              </w:rPr>
            </w:pPr>
            <w:r w:rsidRPr="0018609D">
              <w:rPr>
                <w:rFonts w:ascii="Calibri" w:eastAsia="Times New Roman" w:hAnsi="Calibri" w:cs="Times New Roman"/>
                <w:b w:val="0"/>
                <w:color w:val="000000"/>
                <w:sz w:val="20"/>
                <w:lang w:eastAsia="it-IT"/>
              </w:rPr>
              <w:t xml:space="preserve">- </w:t>
            </w:r>
            <w:r w:rsidR="00D6604C">
              <w:rPr>
                <w:rFonts w:ascii="Calibri" w:eastAsia="Times New Roman" w:hAnsi="Calibri" w:cs="Times New Roman"/>
                <w:b w:val="0"/>
                <w:color w:val="000000"/>
                <w:sz w:val="20"/>
                <w:lang w:eastAsia="it-IT"/>
              </w:rPr>
              <w:t xml:space="preserve">tutte le </w:t>
            </w:r>
            <w:r w:rsidRPr="0018609D">
              <w:rPr>
                <w:rFonts w:ascii="Calibri" w:eastAsia="Times New Roman" w:hAnsi="Calibri" w:cs="Times New Roman"/>
                <w:b w:val="0"/>
                <w:color w:val="000000"/>
                <w:sz w:val="20"/>
                <w:lang w:eastAsia="it-IT"/>
              </w:rPr>
              <w:t xml:space="preserve">istituzioni scolastiche </w:t>
            </w:r>
          </w:p>
        </w:tc>
        <w:tc>
          <w:tcPr>
            <w:tcW w:w="5075" w:type="dxa"/>
          </w:tcPr>
          <w:p w:rsidR="0018609D" w:rsidRDefault="0018609D" w:rsidP="00D6604C">
            <w:pPr>
              <w:cnfStyle w:val="000000000000" w:firstRow="0" w:lastRow="0" w:firstColumn="0" w:lastColumn="0" w:oddVBand="0" w:evenVBand="0" w:oddHBand="0" w:evenHBand="0" w:firstRowFirstColumn="0" w:firstRowLastColumn="0" w:lastRowFirstColumn="0" w:lastRowLastColumn="0"/>
            </w:pPr>
            <w:r w:rsidRPr="0018609D">
              <w:rPr>
                <w:sz w:val="18"/>
              </w:rPr>
              <w:t>Forniture A3_</w:t>
            </w:r>
            <w:r>
              <w:rPr>
                <w:sz w:val="18"/>
              </w:rPr>
              <w:t>Postazioni informatiche</w:t>
            </w:r>
            <w:r w:rsidRPr="0018609D">
              <w:rPr>
                <w:sz w:val="18"/>
              </w:rPr>
              <w:t>.xlsx</w:t>
            </w:r>
          </w:p>
        </w:tc>
      </w:tr>
    </w:tbl>
    <w:p w:rsidR="009F0223" w:rsidRPr="00CB7864" w:rsidRDefault="009F0223" w:rsidP="009F0223">
      <w:pPr>
        <w:pStyle w:val="Paragrafoelenco"/>
        <w:ind w:left="360"/>
      </w:pPr>
    </w:p>
    <w:sectPr w:rsidR="009F0223" w:rsidRPr="00CB7864" w:rsidSect="009438DE">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DA1" w:rsidRDefault="00735DA1" w:rsidP="00B81D19">
      <w:pPr>
        <w:spacing w:after="0" w:line="240" w:lineRule="auto"/>
      </w:pPr>
      <w:r>
        <w:separator/>
      </w:r>
    </w:p>
  </w:endnote>
  <w:endnote w:type="continuationSeparator" w:id="0">
    <w:p w:rsidR="00735DA1" w:rsidRDefault="00735DA1" w:rsidP="00B81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179327"/>
      <w:docPartObj>
        <w:docPartGallery w:val="Page Numbers (Bottom of Page)"/>
        <w:docPartUnique/>
      </w:docPartObj>
    </w:sdtPr>
    <w:sdtContent>
      <w:p w:rsidR="00735DA1" w:rsidRDefault="00735DA1">
        <w:pPr>
          <w:pStyle w:val="Pidipagina"/>
          <w:jc w:val="right"/>
        </w:pPr>
        <w:r>
          <w:rPr>
            <w:rFonts w:ascii="Calibri" w:hAnsi="Calibri"/>
            <w:noProof/>
            <w:sz w:val="18"/>
            <w:lang w:eastAsia="it-IT"/>
          </w:rPr>
          <w:drawing>
            <wp:anchor distT="0" distB="0" distL="114300" distR="114300" simplePos="0" relativeHeight="251657216" behindDoc="0" locked="0" layoutInCell="1" allowOverlap="1" wp14:anchorId="29007F9A" wp14:editId="132BFA29">
              <wp:simplePos x="0" y="0"/>
              <wp:positionH relativeFrom="margin">
                <wp:posOffset>0</wp:posOffset>
              </wp:positionH>
              <wp:positionV relativeFrom="paragraph">
                <wp:posOffset>27057</wp:posOffset>
              </wp:positionV>
              <wp:extent cx="462280" cy="21336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K l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2280" cy="213360"/>
                      </a:xfrm>
                      <a:prstGeom prst="rect">
                        <a:avLst/>
                      </a:prstGeom>
                    </pic:spPr>
                  </pic:pic>
                </a:graphicData>
              </a:graphic>
            </wp:anchor>
          </w:drawing>
        </w:r>
        <w:r>
          <w:fldChar w:fldCharType="begin"/>
        </w:r>
        <w:r>
          <w:instrText>PAGE   \* MERGEFORMAT</w:instrText>
        </w:r>
        <w:r>
          <w:fldChar w:fldCharType="separate"/>
        </w:r>
        <w:r w:rsidR="00BE0026">
          <w:rPr>
            <w:noProof/>
          </w:rPr>
          <w:t>11</w:t>
        </w:r>
        <w:r>
          <w:fldChar w:fldCharType="end"/>
        </w:r>
      </w:p>
    </w:sdtContent>
  </w:sdt>
  <w:p w:rsidR="00735DA1" w:rsidRPr="00210144" w:rsidRDefault="00735DA1" w:rsidP="00210144">
    <w:pPr>
      <w:pStyle w:val="Pidipagina"/>
      <w:ind w:firstLine="720"/>
      <w:rPr>
        <w:rFonts w:ascii="Calibri" w:hAnsi="Calibri"/>
        <w:sz w:val="1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DA1" w:rsidRDefault="00735DA1" w:rsidP="00B81D19">
      <w:pPr>
        <w:spacing w:after="0" w:line="240" w:lineRule="auto"/>
      </w:pPr>
      <w:r>
        <w:separator/>
      </w:r>
    </w:p>
  </w:footnote>
  <w:footnote w:type="continuationSeparator" w:id="0">
    <w:p w:rsidR="00735DA1" w:rsidRDefault="00735DA1" w:rsidP="00B81D19">
      <w:pPr>
        <w:spacing w:after="0" w:line="240" w:lineRule="auto"/>
      </w:pPr>
      <w:r>
        <w:continuationSeparator/>
      </w:r>
    </w:p>
  </w:footnote>
  <w:footnote w:id="1">
    <w:p w:rsidR="00735DA1" w:rsidRDefault="00735DA1" w:rsidP="00B81D19">
      <w:pPr>
        <w:pStyle w:val="Testonotaapidipagina"/>
      </w:pPr>
      <w:r>
        <w:rPr>
          <w:rStyle w:val="Rimandonotaapidipagina"/>
        </w:rPr>
        <w:footnoteRef/>
      </w:r>
      <w:r>
        <w:t xml:space="preserve"> Programma Operativo Nazionale “Per la scuola competenze e ambienti per l’apprendimento” Decisione del 17/12/2014; Programmazione 2014-2020 (FSE-FESR) pag. 69</w:t>
      </w:r>
    </w:p>
  </w:footnote>
  <w:footnote w:id="2">
    <w:p w:rsidR="00735DA1" w:rsidRDefault="00735DA1" w:rsidP="00FD08D6">
      <w:pPr>
        <w:pStyle w:val="Testonotaapidipagina"/>
      </w:pPr>
      <w:r>
        <w:rPr>
          <w:rStyle w:val="Rimandonotaapidipagina"/>
        </w:rPr>
        <w:footnoteRef/>
      </w:r>
      <w:r>
        <w:t xml:space="preserve"> Programma Operativo Nazionale “Per la scuola competenze e ambienti per l’apprendimento” Decisione del 17/12/2014; Programmazione 2014-2020 (FSE-FESR) pag. 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DA1" w:rsidRDefault="00735DA1" w:rsidP="00210144">
    <w:pPr>
      <w:pStyle w:val="Intestazione"/>
      <w:tabs>
        <w:tab w:val="clear" w:pos="4819"/>
        <w:tab w:val="clear" w:pos="9638"/>
        <w:tab w:val="left" w:pos="7725"/>
      </w:tabs>
    </w:pPr>
    <w:sdt>
      <w:sdtPr>
        <w:id w:val="-170950163"/>
        <w:docPartObj>
          <w:docPartGallery w:val="Watermarks"/>
          <w:docPartUnique/>
        </w:docPartObj>
      </w:sdt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9218627" o:spid="_x0000_s2050" type="#_x0000_t136" style="position:absolute;margin-left:0;margin-top:0;width:452.95pt;height:226.45pt;rotation:315;z-index:-251658240;mso-position-horizontal:center;mso-position-horizontal-relative:margin;mso-position-vertical:center;mso-position-vertical-relative:margin" o:allowincell="f" fillcolor="silver" stroked="f">
              <v:fill opacity=".5"/>
              <v:textpath style="font-family:&quot;calibri&quot;;font-size:1pt" string="Know K."/>
              <w10:wrap anchorx="margin" anchory="margin"/>
            </v:shape>
          </w:pict>
        </w:r>
      </w:sdtContent>
    </w:sdt>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multilevel"/>
    <w:tmpl w:val="0000001A"/>
    <w:lvl w:ilvl="0">
      <w:start w:val="1"/>
      <w:numFmt w:val="bullet"/>
      <w:lvlText w:val=""/>
      <w:lvlJc w:val="left"/>
      <w:pPr>
        <w:tabs>
          <w:tab w:val="num" w:pos="923"/>
        </w:tabs>
        <w:ind w:left="923" w:hanging="360"/>
      </w:pPr>
      <w:rPr>
        <w:rFonts w:ascii="Symbol" w:hAnsi="Symbol" w:cs="OpenSymbol"/>
      </w:rPr>
    </w:lvl>
    <w:lvl w:ilvl="1">
      <w:start w:val="1"/>
      <w:numFmt w:val="bullet"/>
      <w:lvlText w:val="◦"/>
      <w:lvlJc w:val="left"/>
      <w:pPr>
        <w:tabs>
          <w:tab w:val="num" w:pos="1283"/>
        </w:tabs>
        <w:ind w:left="1283" w:hanging="360"/>
      </w:pPr>
      <w:rPr>
        <w:rFonts w:ascii="OpenSymbol" w:hAnsi="OpenSymbol" w:cs="OpenSymbol"/>
      </w:rPr>
    </w:lvl>
    <w:lvl w:ilvl="2">
      <w:start w:val="1"/>
      <w:numFmt w:val="bullet"/>
      <w:lvlText w:val="▪"/>
      <w:lvlJc w:val="left"/>
      <w:pPr>
        <w:tabs>
          <w:tab w:val="num" w:pos="1643"/>
        </w:tabs>
        <w:ind w:left="1643" w:hanging="360"/>
      </w:pPr>
      <w:rPr>
        <w:rFonts w:ascii="OpenSymbol" w:hAnsi="OpenSymbol" w:cs="OpenSymbol"/>
      </w:rPr>
    </w:lvl>
    <w:lvl w:ilvl="3">
      <w:start w:val="1"/>
      <w:numFmt w:val="bullet"/>
      <w:lvlText w:val=""/>
      <w:lvlJc w:val="left"/>
      <w:pPr>
        <w:tabs>
          <w:tab w:val="num" w:pos="2003"/>
        </w:tabs>
        <w:ind w:left="2003" w:hanging="360"/>
      </w:pPr>
      <w:rPr>
        <w:rFonts w:ascii="Symbol" w:hAnsi="Symbol" w:cs="OpenSymbol"/>
      </w:rPr>
    </w:lvl>
    <w:lvl w:ilvl="4">
      <w:start w:val="1"/>
      <w:numFmt w:val="bullet"/>
      <w:lvlText w:val="◦"/>
      <w:lvlJc w:val="left"/>
      <w:pPr>
        <w:tabs>
          <w:tab w:val="num" w:pos="2363"/>
        </w:tabs>
        <w:ind w:left="2363" w:hanging="360"/>
      </w:pPr>
      <w:rPr>
        <w:rFonts w:ascii="OpenSymbol" w:hAnsi="OpenSymbol" w:cs="OpenSymbol"/>
      </w:rPr>
    </w:lvl>
    <w:lvl w:ilvl="5">
      <w:start w:val="1"/>
      <w:numFmt w:val="bullet"/>
      <w:lvlText w:val="▪"/>
      <w:lvlJc w:val="left"/>
      <w:pPr>
        <w:tabs>
          <w:tab w:val="num" w:pos="2723"/>
        </w:tabs>
        <w:ind w:left="2723" w:hanging="360"/>
      </w:pPr>
      <w:rPr>
        <w:rFonts w:ascii="OpenSymbol" w:hAnsi="OpenSymbol" w:cs="OpenSymbol"/>
      </w:rPr>
    </w:lvl>
    <w:lvl w:ilvl="6">
      <w:start w:val="1"/>
      <w:numFmt w:val="bullet"/>
      <w:lvlText w:val=""/>
      <w:lvlJc w:val="left"/>
      <w:pPr>
        <w:tabs>
          <w:tab w:val="num" w:pos="3083"/>
        </w:tabs>
        <w:ind w:left="3083" w:hanging="360"/>
      </w:pPr>
      <w:rPr>
        <w:rFonts w:ascii="Symbol" w:hAnsi="Symbol" w:cs="OpenSymbol"/>
      </w:rPr>
    </w:lvl>
    <w:lvl w:ilvl="7">
      <w:start w:val="1"/>
      <w:numFmt w:val="bullet"/>
      <w:lvlText w:val="◦"/>
      <w:lvlJc w:val="left"/>
      <w:pPr>
        <w:tabs>
          <w:tab w:val="num" w:pos="3443"/>
        </w:tabs>
        <w:ind w:left="3443" w:hanging="360"/>
      </w:pPr>
      <w:rPr>
        <w:rFonts w:ascii="OpenSymbol" w:hAnsi="OpenSymbol" w:cs="OpenSymbol"/>
      </w:rPr>
    </w:lvl>
    <w:lvl w:ilvl="8">
      <w:start w:val="1"/>
      <w:numFmt w:val="bullet"/>
      <w:lvlText w:val="▪"/>
      <w:lvlJc w:val="left"/>
      <w:pPr>
        <w:tabs>
          <w:tab w:val="num" w:pos="3803"/>
        </w:tabs>
        <w:ind w:left="3803" w:hanging="360"/>
      </w:pPr>
      <w:rPr>
        <w:rFonts w:ascii="OpenSymbol" w:hAnsi="OpenSymbol" w:cs="OpenSymbol"/>
      </w:rPr>
    </w:lvl>
  </w:abstractNum>
  <w:abstractNum w:abstractNumId="1" w15:restartNumberingAfterBreak="0">
    <w:nsid w:val="0000001B"/>
    <w:multiLevelType w:val="multilevel"/>
    <w:tmpl w:val="0000001B"/>
    <w:lvl w:ilvl="0">
      <w:start w:val="1"/>
      <w:numFmt w:val="bullet"/>
      <w:lvlText w:val=""/>
      <w:lvlJc w:val="left"/>
      <w:pPr>
        <w:tabs>
          <w:tab w:val="num" w:pos="923"/>
        </w:tabs>
        <w:ind w:left="923" w:hanging="360"/>
      </w:pPr>
      <w:rPr>
        <w:rFonts w:ascii="Symbol" w:hAnsi="Symbol" w:cs="OpenSymbol"/>
      </w:rPr>
    </w:lvl>
    <w:lvl w:ilvl="1">
      <w:start w:val="1"/>
      <w:numFmt w:val="bullet"/>
      <w:lvlText w:val="◦"/>
      <w:lvlJc w:val="left"/>
      <w:pPr>
        <w:tabs>
          <w:tab w:val="num" w:pos="1283"/>
        </w:tabs>
        <w:ind w:left="1283" w:hanging="360"/>
      </w:pPr>
      <w:rPr>
        <w:rFonts w:ascii="OpenSymbol" w:hAnsi="OpenSymbol" w:cs="OpenSymbol"/>
      </w:rPr>
    </w:lvl>
    <w:lvl w:ilvl="2">
      <w:start w:val="1"/>
      <w:numFmt w:val="bullet"/>
      <w:lvlText w:val="▪"/>
      <w:lvlJc w:val="left"/>
      <w:pPr>
        <w:tabs>
          <w:tab w:val="num" w:pos="1643"/>
        </w:tabs>
        <w:ind w:left="1643" w:hanging="360"/>
      </w:pPr>
      <w:rPr>
        <w:rFonts w:ascii="OpenSymbol" w:hAnsi="OpenSymbol" w:cs="OpenSymbol"/>
      </w:rPr>
    </w:lvl>
    <w:lvl w:ilvl="3">
      <w:start w:val="1"/>
      <w:numFmt w:val="bullet"/>
      <w:lvlText w:val=""/>
      <w:lvlJc w:val="left"/>
      <w:pPr>
        <w:tabs>
          <w:tab w:val="num" w:pos="2003"/>
        </w:tabs>
        <w:ind w:left="2003" w:hanging="360"/>
      </w:pPr>
      <w:rPr>
        <w:rFonts w:ascii="Symbol" w:hAnsi="Symbol" w:cs="OpenSymbol"/>
      </w:rPr>
    </w:lvl>
    <w:lvl w:ilvl="4">
      <w:start w:val="1"/>
      <w:numFmt w:val="bullet"/>
      <w:lvlText w:val="◦"/>
      <w:lvlJc w:val="left"/>
      <w:pPr>
        <w:tabs>
          <w:tab w:val="num" w:pos="2363"/>
        </w:tabs>
        <w:ind w:left="2363" w:hanging="360"/>
      </w:pPr>
      <w:rPr>
        <w:rFonts w:ascii="OpenSymbol" w:hAnsi="OpenSymbol" w:cs="OpenSymbol"/>
      </w:rPr>
    </w:lvl>
    <w:lvl w:ilvl="5">
      <w:start w:val="1"/>
      <w:numFmt w:val="bullet"/>
      <w:lvlText w:val="▪"/>
      <w:lvlJc w:val="left"/>
      <w:pPr>
        <w:tabs>
          <w:tab w:val="num" w:pos="2723"/>
        </w:tabs>
        <w:ind w:left="2723" w:hanging="360"/>
      </w:pPr>
      <w:rPr>
        <w:rFonts w:ascii="OpenSymbol" w:hAnsi="OpenSymbol" w:cs="OpenSymbol"/>
      </w:rPr>
    </w:lvl>
    <w:lvl w:ilvl="6">
      <w:start w:val="1"/>
      <w:numFmt w:val="bullet"/>
      <w:lvlText w:val=""/>
      <w:lvlJc w:val="left"/>
      <w:pPr>
        <w:tabs>
          <w:tab w:val="num" w:pos="3083"/>
        </w:tabs>
        <w:ind w:left="3083" w:hanging="360"/>
      </w:pPr>
      <w:rPr>
        <w:rFonts w:ascii="Symbol" w:hAnsi="Symbol" w:cs="OpenSymbol"/>
      </w:rPr>
    </w:lvl>
    <w:lvl w:ilvl="7">
      <w:start w:val="1"/>
      <w:numFmt w:val="bullet"/>
      <w:lvlText w:val="◦"/>
      <w:lvlJc w:val="left"/>
      <w:pPr>
        <w:tabs>
          <w:tab w:val="num" w:pos="3443"/>
        </w:tabs>
        <w:ind w:left="3443" w:hanging="360"/>
      </w:pPr>
      <w:rPr>
        <w:rFonts w:ascii="OpenSymbol" w:hAnsi="OpenSymbol" w:cs="OpenSymbol"/>
      </w:rPr>
    </w:lvl>
    <w:lvl w:ilvl="8">
      <w:start w:val="1"/>
      <w:numFmt w:val="bullet"/>
      <w:lvlText w:val="▪"/>
      <w:lvlJc w:val="left"/>
      <w:pPr>
        <w:tabs>
          <w:tab w:val="num" w:pos="3803"/>
        </w:tabs>
        <w:ind w:left="3803" w:hanging="360"/>
      </w:pPr>
      <w:rPr>
        <w:rFonts w:ascii="OpenSymbol" w:hAnsi="OpenSymbol" w:cs="OpenSymbol"/>
      </w:rPr>
    </w:lvl>
  </w:abstractNum>
  <w:abstractNum w:abstractNumId="2" w15:restartNumberingAfterBreak="0">
    <w:nsid w:val="0000001D"/>
    <w:multiLevelType w:val="multilevel"/>
    <w:tmpl w:val="0000001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45736BA"/>
    <w:multiLevelType w:val="hybridMultilevel"/>
    <w:tmpl w:val="9064BC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515016"/>
    <w:multiLevelType w:val="hybridMultilevel"/>
    <w:tmpl w:val="1EBC8B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7E6048"/>
    <w:multiLevelType w:val="hybridMultilevel"/>
    <w:tmpl w:val="FCCE1C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5952833"/>
    <w:multiLevelType w:val="hybridMultilevel"/>
    <w:tmpl w:val="8CD6801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BBF1D7B"/>
    <w:multiLevelType w:val="hybridMultilevel"/>
    <w:tmpl w:val="F28EC6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5459AD"/>
    <w:multiLevelType w:val="hybridMultilevel"/>
    <w:tmpl w:val="2640B5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3327908"/>
    <w:multiLevelType w:val="hybridMultilevel"/>
    <w:tmpl w:val="43AC7CF0"/>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35061D3"/>
    <w:multiLevelType w:val="hybridMultilevel"/>
    <w:tmpl w:val="2D9AFB5A"/>
    <w:lvl w:ilvl="0" w:tplc="20FE3A4C">
      <w:start w:val="1"/>
      <w:numFmt w:val="lowerLetter"/>
      <w:lvlText w:val="%1."/>
      <w:lvlJc w:val="left"/>
      <w:pPr>
        <w:ind w:left="1080" w:hanging="360"/>
      </w:pPr>
      <w:rPr>
        <w:rFonts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25BE14C9"/>
    <w:multiLevelType w:val="hybridMultilevel"/>
    <w:tmpl w:val="17A0B4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73A1584"/>
    <w:multiLevelType w:val="hybridMultilevel"/>
    <w:tmpl w:val="60D089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824398"/>
    <w:multiLevelType w:val="multilevel"/>
    <w:tmpl w:val="0410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4" w15:restartNumberingAfterBreak="0">
    <w:nsid w:val="29067604"/>
    <w:multiLevelType w:val="hybridMultilevel"/>
    <w:tmpl w:val="9E8E142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15:restartNumberingAfterBreak="0">
    <w:nsid w:val="2AF35A67"/>
    <w:multiLevelType w:val="hybridMultilevel"/>
    <w:tmpl w:val="F71ECF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F8008BF"/>
    <w:multiLevelType w:val="multilevel"/>
    <w:tmpl w:val="90DA6C7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B001A8"/>
    <w:multiLevelType w:val="hybridMultilevel"/>
    <w:tmpl w:val="65FAAD6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7940F9"/>
    <w:multiLevelType w:val="hybridMultilevel"/>
    <w:tmpl w:val="A0C64ED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3AEF2F85"/>
    <w:multiLevelType w:val="hybridMultilevel"/>
    <w:tmpl w:val="6E4854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3C5F4B13"/>
    <w:multiLevelType w:val="hybridMultilevel"/>
    <w:tmpl w:val="43AC7CF0"/>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3D2C0C3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016715"/>
    <w:multiLevelType w:val="hybridMultilevel"/>
    <w:tmpl w:val="DCB6E27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45EA7676"/>
    <w:multiLevelType w:val="hybridMultilevel"/>
    <w:tmpl w:val="A9A0D5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8843AB0"/>
    <w:multiLevelType w:val="hybridMultilevel"/>
    <w:tmpl w:val="431E42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D305E00"/>
    <w:multiLevelType w:val="hybridMultilevel"/>
    <w:tmpl w:val="E9A63A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F290C99"/>
    <w:multiLevelType w:val="hybridMultilevel"/>
    <w:tmpl w:val="F162F532"/>
    <w:lvl w:ilvl="0" w:tplc="20FE3A4C">
      <w:start w:val="1"/>
      <w:numFmt w:val="lowerLetter"/>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564D04F7"/>
    <w:multiLevelType w:val="hybridMultilevel"/>
    <w:tmpl w:val="69D478A2"/>
    <w:lvl w:ilvl="0" w:tplc="0410000F">
      <w:start w:val="1"/>
      <w:numFmt w:val="decimal"/>
      <w:lvlText w:val="%1."/>
      <w:lvlJc w:val="left"/>
      <w:pPr>
        <w:ind w:left="1080" w:hanging="360"/>
      </w:pPr>
      <w:rPr>
        <w:rFonts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5FDB2961"/>
    <w:multiLevelType w:val="hybridMultilevel"/>
    <w:tmpl w:val="69764678"/>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15:restartNumberingAfterBreak="0">
    <w:nsid w:val="60FD14E7"/>
    <w:multiLevelType w:val="hybridMultilevel"/>
    <w:tmpl w:val="CA0233BC"/>
    <w:lvl w:ilvl="0" w:tplc="04100001">
      <w:start w:val="1"/>
      <w:numFmt w:val="bullet"/>
      <w:lvlText w:val=""/>
      <w:lvlJc w:val="left"/>
      <w:pPr>
        <w:ind w:left="1065" w:hanging="705"/>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4393BFE"/>
    <w:multiLevelType w:val="hybridMultilevel"/>
    <w:tmpl w:val="14C892A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6B613043"/>
    <w:multiLevelType w:val="multilevel"/>
    <w:tmpl w:val="4D3209B2"/>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bullet"/>
      <w:lvlText w:val=""/>
      <w:lvlJc w:val="left"/>
      <w:pPr>
        <w:ind w:left="1932" w:hanging="504"/>
      </w:pPr>
      <w:rPr>
        <w:rFonts w:ascii="Symbol" w:hAnsi="Symbol" w:hint="default"/>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2" w15:restartNumberingAfterBreak="0">
    <w:nsid w:val="6EFE60A0"/>
    <w:multiLevelType w:val="hybridMultilevel"/>
    <w:tmpl w:val="A9687436"/>
    <w:lvl w:ilvl="0" w:tplc="04100001">
      <w:start w:val="1"/>
      <w:numFmt w:val="bullet"/>
      <w:lvlText w:val=""/>
      <w:lvlJc w:val="left"/>
      <w:pPr>
        <w:ind w:left="720" w:hanging="360"/>
      </w:pPr>
      <w:rPr>
        <w:rFonts w:ascii="Symbol" w:hAnsi="Symbol" w:hint="default"/>
      </w:rPr>
    </w:lvl>
    <w:lvl w:ilvl="1" w:tplc="DA8E2C7E">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FBB1977"/>
    <w:multiLevelType w:val="multilevel"/>
    <w:tmpl w:val="86DAF85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084076"/>
    <w:multiLevelType w:val="hybridMultilevel"/>
    <w:tmpl w:val="54281904"/>
    <w:lvl w:ilvl="0" w:tplc="20FE3A4C">
      <w:start w:val="1"/>
      <w:numFmt w:val="lowerLetter"/>
      <w:lvlText w:val="%1."/>
      <w:lvlJc w:val="left"/>
      <w:pPr>
        <w:ind w:left="36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31E296B"/>
    <w:multiLevelType w:val="hybridMultilevel"/>
    <w:tmpl w:val="6BC82E5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771C4D54"/>
    <w:multiLevelType w:val="hybridMultilevel"/>
    <w:tmpl w:val="D914835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77247AB9"/>
    <w:multiLevelType w:val="hybridMultilevel"/>
    <w:tmpl w:val="9AAE939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78455291"/>
    <w:multiLevelType w:val="hybridMultilevel"/>
    <w:tmpl w:val="834A2B1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7B3E5371"/>
    <w:multiLevelType w:val="singleLevel"/>
    <w:tmpl w:val="B7E8EC90"/>
    <w:lvl w:ilvl="0">
      <w:numFmt w:val="bullet"/>
      <w:lvlText w:val=""/>
      <w:lvlJc w:val="left"/>
      <w:pPr>
        <w:tabs>
          <w:tab w:val="num" w:pos="360"/>
        </w:tabs>
        <w:ind w:left="0" w:firstLine="0"/>
      </w:pPr>
      <w:rPr>
        <w:rFonts w:ascii="Symbol" w:hAnsi="Symbol" w:hint="default"/>
        <w:b/>
        <w:i w:val="0"/>
        <w:sz w:val="22"/>
      </w:rPr>
    </w:lvl>
  </w:abstractNum>
  <w:num w:numId="1">
    <w:abstractNumId w:val="4"/>
  </w:num>
  <w:num w:numId="2">
    <w:abstractNumId w:val="6"/>
  </w:num>
  <w:num w:numId="3">
    <w:abstractNumId w:val="36"/>
  </w:num>
  <w:num w:numId="4">
    <w:abstractNumId w:val="9"/>
  </w:num>
  <w:num w:numId="5">
    <w:abstractNumId w:val="20"/>
  </w:num>
  <w:num w:numId="6">
    <w:abstractNumId w:val="30"/>
  </w:num>
  <w:num w:numId="7">
    <w:abstractNumId w:val="28"/>
  </w:num>
  <w:num w:numId="8">
    <w:abstractNumId w:val="8"/>
  </w:num>
  <w:num w:numId="9">
    <w:abstractNumId w:val="26"/>
  </w:num>
  <w:num w:numId="10">
    <w:abstractNumId w:val="16"/>
  </w:num>
  <w:num w:numId="11">
    <w:abstractNumId w:val="29"/>
  </w:num>
  <w:num w:numId="12">
    <w:abstractNumId w:val="35"/>
  </w:num>
  <w:num w:numId="13">
    <w:abstractNumId w:val="13"/>
  </w:num>
  <w:num w:numId="14">
    <w:abstractNumId w:val="39"/>
  </w:num>
  <w:num w:numId="15">
    <w:abstractNumId w:val="32"/>
  </w:num>
  <w:num w:numId="16">
    <w:abstractNumId w:val="0"/>
  </w:num>
  <w:num w:numId="17">
    <w:abstractNumId w:val="1"/>
  </w:num>
  <w:num w:numId="18">
    <w:abstractNumId w:val="14"/>
  </w:num>
  <w:num w:numId="19">
    <w:abstractNumId w:val="22"/>
  </w:num>
  <w:num w:numId="20">
    <w:abstractNumId w:val="23"/>
  </w:num>
  <w:num w:numId="21">
    <w:abstractNumId w:val="37"/>
  </w:num>
  <w:num w:numId="22">
    <w:abstractNumId w:val="17"/>
  </w:num>
  <w:num w:numId="23">
    <w:abstractNumId w:val="19"/>
  </w:num>
  <w:num w:numId="24">
    <w:abstractNumId w:val="24"/>
  </w:num>
  <w:num w:numId="25">
    <w:abstractNumId w:val="5"/>
  </w:num>
  <w:num w:numId="26">
    <w:abstractNumId w:val="2"/>
  </w:num>
  <w:num w:numId="27">
    <w:abstractNumId w:val="3"/>
  </w:num>
  <w:num w:numId="28">
    <w:abstractNumId w:val="11"/>
  </w:num>
  <w:num w:numId="29">
    <w:abstractNumId w:val="38"/>
  </w:num>
  <w:num w:numId="30">
    <w:abstractNumId w:val="25"/>
  </w:num>
  <w:num w:numId="31">
    <w:abstractNumId w:val="34"/>
  </w:num>
  <w:num w:numId="32">
    <w:abstractNumId w:val="15"/>
  </w:num>
  <w:num w:numId="33">
    <w:abstractNumId w:val="18"/>
  </w:num>
  <w:num w:numId="34">
    <w:abstractNumId w:val="10"/>
  </w:num>
  <w:num w:numId="35">
    <w:abstractNumId w:val="27"/>
  </w:num>
  <w:num w:numId="36">
    <w:abstractNumId w:val="12"/>
  </w:num>
  <w:num w:numId="37">
    <w:abstractNumId w:val="21"/>
  </w:num>
  <w:num w:numId="38">
    <w:abstractNumId w:val="33"/>
  </w:num>
  <w:num w:numId="39">
    <w:abstractNumId w:val="31"/>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19"/>
    <w:rsid w:val="00007968"/>
    <w:rsid w:val="00011CB2"/>
    <w:rsid w:val="00064015"/>
    <w:rsid w:val="000B560B"/>
    <w:rsid w:val="000B7E6F"/>
    <w:rsid w:val="000C39EC"/>
    <w:rsid w:val="000F2522"/>
    <w:rsid w:val="000F2DE1"/>
    <w:rsid w:val="000F6B89"/>
    <w:rsid w:val="00101BE2"/>
    <w:rsid w:val="00144FEE"/>
    <w:rsid w:val="0018609D"/>
    <w:rsid w:val="00192084"/>
    <w:rsid w:val="001C6A11"/>
    <w:rsid w:val="001E5A01"/>
    <w:rsid w:val="001E5E1D"/>
    <w:rsid w:val="001E638B"/>
    <w:rsid w:val="00202B7E"/>
    <w:rsid w:val="00210144"/>
    <w:rsid w:val="00236358"/>
    <w:rsid w:val="0026277A"/>
    <w:rsid w:val="00282798"/>
    <w:rsid w:val="00311E80"/>
    <w:rsid w:val="003464BD"/>
    <w:rsid w:val="00346C31"/>
    <w:rsid w:val="00357B35"/>
    <w:rsid w:val="003A5C97"/>
    <w:rsid w:val="003B3F30"/>
    <w:rsid w:val="003C1CFE"/>
    <w:rsid w:val="00426E1A"/>
    <w:rsid w:val="0044746A"/>
    <w:rsid w:val="00470EBB"/>
    <w:rsid w:val="004A5D77"/>
    <w:rsid w:val="004F5915"/>
    <w:rsid w:val="00512C57"/>
    <w:rsid w:val="005177DE"/>
    <w:rsid w:val="0056091F"/>
    <w:rsid w:val="00565E99"/>
    <w:rsid w:val="00596D88"/>
    <w:rsid w:val="005971FB"/>
    <w:rsid w:val="005975FA"/>
    <w:rsid w:val="005D51DC"/>
    <w:rsid w:val="006061A0"/>
    <w:rsid w:val="006308EE"/>
    <w:rsid w:val="00653F65"/>
    <w:rsid w:val="00692E8F"/>
    <w:rsid w:val="006D36C4"/>
    <w:rsid w:val="006D6B27"/>
    <w:rsid w:val="0072004F"/>
    <w:rsid w:val="00735DA1"/>
    <w:rsid w:val="00750557"/>
    <w:rsid w:val="007675E6"/>
    <w:rsid w:val="00776F84"/>
    <w:rsid w:val="00796E0B"/>
    <w:rsid w:val="007C1EAA"/>
    <w:rsid w:val="007E1FF5"/>
    <w:rsid w:val="00802AFD"/>
    <w:rsid w:val="0086529D"/>
    <w:rsid w:val="00887291"/>
    <w:rsid w:val="008B77EC"/>
    <w:rsid w:val="008C1475"/>
    <w:rsid w:val="008C463F"/>
    <w:rsid w:val="008D4DA6"/>
    <w:rsid w:val="008E28A1"/>
    <w:rsid w:val="008F4D8B"/>
    <w:rsid w:val="00912E98"/>
    <w:rsid w:val="009310B2"/>
    <w:rsid w:val="0093171F"/>
    <w:rsid w:val="009438DE"/>
    <w:rsid w:val="009845F4"/>
    <w:rsid w:val="009917A0"/>
    <w:rsid w:val="009D7F74"/>
    <w:rsid w:val="009F0223"/>
    <w:rsid w:val="00A11FF8"/>
    <w:rsid w:val="00A20092"/>
    <w:rsid w:val="00A2142F"/>
    <w:rsid w:val="00A24269"/>
    <w:rsid w:val="00A41D93"/>
    <w:rsid w:val="00A425D4"/>
    <w:rsid w:val="00A45522"/>
    <w:rsid w:val="00A529A5"/>
    <w:rsid w:val="00A87B19"/>
    <w:rsid w:val="00A92733"/>
    <w:rsid w:val="00AD5C80"/>
    <w:rsid w:val="00AE5673"/>
    <w:rsid w:val="00AF1BCF"/>
    <w:rsid w:val="00B13636"/>
    <w:rsid w:val="00B203FD"/>
    <w:rsid w:val="00B6755A"/>
    <w:rsid w:val="00B74852"/>
    <w:rsid w:val="00B805C8"/>
    <w:rsid w:val="00B81D19"/>
    <w:rsid w:val="00BC3611"/>
    <w:rsid w:val="00BC43F0"/>
    <w:rsid w:val="00BE0026"/>
    <w:rsid w:val="00BF48FB"/>
    <w:rsid w:val="00C41D7F"/>
    <w:rsid w:val="00C62291"/>
    <w:rsid w:val="00C65E93"/>
    <w:rsid w:val="00CB7864"/>
    <w:rsid w:val="00CF1C55"/>
    <w:rsid w:val="00D6604C"/>
    <w:rsid w:val="00D73BD0"/>
    <w:rsid w:val="00D8418F"/>
    <w:rsid w:val="00D9601B"/>
    <w:rsid w:val="00DA54D8"/>
    <w:rsid w:val="00DD07A7"/>
    <w:rsid w:val="00DF1672"/>
    <w:rsid w:val="00E60CED"/>
    <w:rsid w:val="00E8208D"/>
    <w:rsid w:val="00E86979"/>
    <w:rsid w:val="00E877F8"/>
    <w:rsid w:val="00EB34C8"/>
    <w:rsid w:val="00EB67FC"/>
    <w:rsid w:val="00EC386E"/>
    <w:rsid w:val="00ED5B01"/>
    <w:rsid w:val="00F00AA8"/>
    <w:rsid w:val="00F25384"/>
    <w:rsid w:val="00F610CF"/>
    <w:rsid w:val="00F81865"/>
    <w:rsid w:val="00F85E5F"/>
    <w:rsid w:val="00F908C5"/>
    <w:rsid w:val="00FB34E3"/>
    <w:rsid w:val="00FD08D6"/>
    <w:rsid w:val="00FF49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EE8EB14-7D38-4279-8274-C2E4C3F8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1D19"/>
  </w:style>
  <w:style w:type="paragraph" w:styleId="Titolo1">
    <w:name w:val="heading 1"/>
    <w:basedOn w:val="Normale"/>
    <w:next w:val="Normale"/>
    <w:link w:val="Titolo1Carattere"/>
    <w:uiPriority w:val="9"/>
    <w:qFormat/>
    <w:rsid w:val="00B81D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B81D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rsid w:val="00B81D19"/>
    <w:rPr>
      <w:vertAlign w:val="superscript"/>
    </w:rPr>
  </w:style>
  <w:style w:type="paragraph" w:styleId="Testonotaapidipagina">
    <w:name w:val="footnote text"/>
    <w:basedOn w:val="Normale"/>
    <w:link w:val="TestonotaapidipaginaCarattere"/>
    <w:semiHidden/>
    <w:unhideWhenUsed/>
    <w:rsid w:val="00B81D1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B81D19"/>
    <w:rPr>
      <w:sz w:val="20"/>
      <w:szCs w:val="20"/>
    </w:rPr>
  </w:style>
  <w:style w:type="table" w:customStyle="1" w:styleId="Tabellagriglia1chiara-colore11">
    <w:name w:val="Tabella griglia 1 chiara - colore 11"/>
    <w:basedOn w:val="Tabellanormale"/>
    <w:uiPriority w:val="46"/>
    <w:rsid w:val="00B81D1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Titolo1Carattere">
    <w:name w:val="Titolo 1 Carattere"/>
    <w:basedOn w:val="Carpredefinitoparagrafo"/>
    <w:link w:val="Titolo1"/>
    <w:uiPriority w:val="9"/>
    <w:rsid w:val="00B81D19"/>
    <w:rPr>
      <w:rFonts w:asciiTheme="majorHAnsi" w:eastAsiaTheme="majorEastAsia" w:hAnsiTheme="majorHAnsi" w:cstheme="majorBidi"/>
      <w:color w:val="2E74B5" w:themeColor="accent1" w:themeShade="BF"/>
      <w:sz w:val="32"/>
      <w:szCs w:val="32"/>
    </w:rPr>
  </w:style>
  <w:style w:type="paragraph" w:styleId="Sottotitolo">
    <w:name w:val="Subtitle"/>
    <w:basedOn w:val="Normale"/>
    <w:next w:val="Normale"/>
    <w:link w:val="SottotitoloCarattere"/>
    <w:uiPriority w:val="11"/>
    <w:qFormat/>
    <w:rsid w:val="00B81D19"/>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B81D19"/>
    <w:rPr>
      <w:rFonts w:eastAsiaTheme="minorEastAsia"/>
      <w:color w:val="5A5A5A" w:themeColor="text1" w:themeTint="A5"/>
      <w:spacing w:val="15"/>
    </w:rPr>
  </w:style>
  <w:style w:type="character" w:customStyle="1" w:styleId="Titolo2Carattere">
    <w:name w:val="Titolo 2 Carattere"/>
    <w:basedOn w:val="Carpredefinitoparagrafo"/>
    <w:link w:val="Titolo2"/>
    <w:uiPriority w:val="9"/>
    <w:rsid w:val="00B81D19"/>
    <w:rPr>
      <w:rFonts w:asciiTheme="majorHAnsi" w:eastAsiaTheme="majorEastAsia" w:hAnsiTheme="majorHAnsi" w:cstheme="majorBidi"/>
      <w:color w:val="2E74B5" w:themeColor="accent1" w:themeShade="BF"/>
      <w:sz w:val="26"/>
      <w:szCs w:val="26"/>
    </w:rPr>
  </w:style>
  <w:style w:type="paragraph" w:styleId="Paragrafoelenco">
    <w:name w:val="List Paragraph"/>
    <w:basedOn w:val="Normale"/>
    <w:uiPriority w:val="34"/>
    <w:qFormat/>
    <w:rsid w:val="005177DE"/>
    <w:pPr>
      <w:ind w:left="720"/>
      <w:contextualSpacing/>
    </w:pPr>
  </w:style>
  <w:style w:type="table" w:styleId="Grigliatabella">
    <w:name w:val="Table Grid"/>
    <w:basedOn w:val="Tabellanormale"/>
    <w:uiPriority w:val="39"/>
    <w:rsid w:val="00DD0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E638B"/>
    <w:pPr>
      <w:spacing w:after="0" w:line="240" w:lineRule="auto"/>
    </w:pPr>
    <w:rPr>
      <w:rFonts w:eastAsiaTheme="minorEastAsia"/>
      <w:lang w:eastAsia="it-IT"/>
    </w:rPr>
    <w:tblPr>
      <w:tblCellMar>
        <w:top w:w="0" w:type="dxa"/>
        <w:left w:w="0" w:type="dxa"/>
        <w:bottom w:w="0" w:type="dxa"/>
        <w:right w:w="0" w:type="dxa"/>
      </w:tblCellMar>
    </w:tblPr>
  </w:style>
  <w:style w:type="character" w:styleId="Enfasiintensa">
    <w:name w:val="Intense Emphasis"/>
    <w:basedOn w:val="Carpredefinitoparagrafo"/>
    <w:uiPriority w:val="21"/>
    <w:qFormat/>
    <w:rsid w:val="001E638B"/>
    <w:rPr>
      <w:i/>
      <w:iCs/>
      <w:color w:val="5B9BD5" w:themeColor="accent1"/>
    </w:rPr>
  </w:style>
  <w:style w:type="paragraph" w:styleId="Intestazione">
    <w:name w:val="header"/>
    <w:basedOn w:val="Normale"/>
    <w:link w:val="IntestazioneCarattere"/>
    <w:uiPriority w:val="99"/>
    <w:unhideWhenUsed/>
    <w:rsid w:val="004F591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5915"/>
  </w:style>
  <w:style w:type="paragraph" w:styleId="Pidipagina">
    <w:name w:val="footer"/>
    <w:basedOn w:val="Normale"/>
    <w:link w:val="PidipaginaCarattere"/>
    <w:uiPriority w:val="99"/>
    <w:unhideWhenUsed/>
    <w:rsid w:val="004F591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5915"/>
  </w:style>
  <w:style w:type="character" w:styleId="Collegamentoipertestuale">
    <w:name w:val="Hyperlink"/>
    <w:basedOn w:val="Carpredefinitoparagrafo"/>
    <w:uiPriority w:val="99"/>
    <w:unhideWhenUsed/>
    <w:rsid w:val="00210144"/>
    <w:rPr>
      <w:color w:val="0563C1" w:themeColor="hyperlink"/>
      <w:u w:val="single"/>
    </w:rPr>
  </w:style>
  <w:style w:type="paragraph" w:styleId="Testofumetto">
    <w:name w:val="Balloon Text"/>
    <w:basedOn w:val="Normale"/>
    <w:link w:val="TestofumettoCarattere"/>
    <w:uiPriority w:val="99"/>
    <w:semiHidden/>
    <w:unhideWhenUsed/>
    <w:rsid w:val="0021014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10144"/>
    <w:rPr>
      <w:rFonts w:ascii="Segoe UI" w:hAnsi="Segoe UI" w:cs="Segoe UI"/>
      <w:sz w:val="18"/>
      <w:szCs w:val="18"/>
    </w:rPr>
  </w:style>
  <w:style w:type="paragraph" w:styleId="Titolosommario">
    <w:name w:val="TOC Heading"/>
    <w:basedOn w:val="Titolo1"/>
    <w:next w:val="Normale"/>
    <w:uiPriority w:val="39"/>
    <w:unhideWhenUsed/>
    <w:qFormat/>
    <w:rsid w:val="001E5A01"/>
    <w:pPr>
      <w:outlineLvl w:val="9"/>
    </w:pPr>
    <w:rPr>
      <w:lang w:eastAsia="it-IT"/>
    </w:rPr>
  </w:style>
  <w:style w:type="paragraph" w:styleId="Sommario1">
    <w:name w:val="toc 1"/>
    <w:basedOn w:val="Normale"/>
    <w:next w:val="Normale"/>
    <w:autoRedefine/>
    <w:uiPriority w:val="39"/>
    <w:unhideWhenUsed/>
    <w:rsid w:val="001E5A01"/>
    <w:pPr>
      <w:spacing w:after="100"/>
    </w:pPr>
  </w:style>
  <w:style w:type="paragraph" w:styleId="Sommario2">
    <w:name w:val="toc 2"/>
    <w:basedOn w:val="Normale"/>
    <w:next w:val="Normale"/>
    <w:autoRedefine/>
    <w:uiPriority w:val="39"/>
    <w:unhideWhenUsed/>
    <w:rsid w:val="001E5A01"/>
    <w:pPr>
      <w:spacing w:after="100"/>
      <w:ind w:left="220"/>
    </w:pPr>
  </w:style>
  <w:style w:type="paragraph" w:styleId="Didascalia">
    <w:name w:val="caption"/>
    <w:basedOn w:val="Normale"/>
    <w:next w:val="Normale"/>
    <w:uiPriority w:val="35"/>
    <w:unhideWhenUsed/>
    <w:qFormat/>
    <w:rsid w:val="00BF48FB"/>
    <w:pPr>
      <w:spacing w:after="200" w:line="240" w:lineRule="auto"/>
    </w:pPr>
    <w:rPr>
      <w:i/>
      <w:iCs/>
      <w:color w:val="44546A" w:themeColor="text2"/>
      <w:sz w:val="18"/>
      <w:szCs w:val="18"/>
    </w:rPr>
  </w:style>
  <w:style w:type="paragraph" w:customStyle="1" w:styleId="Standard">
    <w:name w:val="Standard"/>
    <w:rsid w:val="00EB34C8"/>
    <w:pPr>
      <w:widowControl w:val="0"/>
      <w:suppressAutoHyphens/>
      <w:autoSpaceDN w:val="0"/>
      <w:spacing w:after="0" w:line="240" w:lineRule="auto"/>
    </w:pPr>
    <w:rPr>
      <w:rFonts w:ascii="Calibri" w:eastAsia="Segoe UI" w:hAnsi="Calibri" w:cs="Tahoma"/>
      <w:color w:val="000000"/>
      <w:kern w:val="3"/>
      <w:sz w:val="24"/>
      <w:szCs w:val="24"/>
      <w:lang w:val="en-US" w:bidi="en-US"/>
    </w:rPr>
  </w:style>
  <w:style w:type="table" w:customStyle="1" w:styleId="Tabellasemplice-11">
    <w:name w:val="Tabella semplice - 11"/>
    <w:basedOn w:val="Tabellanormale"/>
    <w:uiPriority w:val="41"/>
    <w:rsid w:val="00AE567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griglia1chiara-colore51">
    <w:name w:val="Tabella griglia 1 chiara - colore 51"/>
    <w:basedOn w:val="Tabellanormale"/>
    <w:uiPriority w:val="46"/>
    <w:rsid w:val="00AE567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BC43F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A11FF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09477">
      <w:bodyDiv w:val="1"/>
      <w:marLeft w:val="0"/>
      <w:marRight w:val="0"/>
      <w:marTop w:val="0"/>
      <w:marBottom w:val="0"/>
      <w:divBdr>
        <w:top w:val="none" w:sz="0" w:space="0" w:color="auto"/>
        <w:left w:val="none" w:sz="0" w:space="0" w:color="auto"/>
        <w:bottom w:val="none" w:sz="0" w:space="0" w:color="auto"/>
        <w:right w:val="none" w:sz="0" w:space="0" w:color="auto"/>
      </w:divBdr>
    </w:div>
    <w:div w:id="270625749">
      <w:bodyDiv w:val="1"/>
      <w:marLeft w:val="0"/>
      <w:marRight w:val="0"/>
      <w:marTop w:val="0"/>
      <w:marBottom w:val="0"/>
      <w:divBdr>
        <w:top w:val="none" w:sz="0" w:space="0" w:color="auto"/>
        <w:left w:val="none" w:sz="0" w:space="0" w:color="auto"/>
        <w:bottom w:val="none" w:sz="0" w:space="0" w:color="auto"/>
        <w:right w:val="none" w:sz="0" w:space="0" w:color="auto"/>
      </w:divBdr>
    </w:div>
    <w:div w:id="383256638">
      <w:bodyDiv w:val="1"/>
      <w:marLeft w:val="0"/>
      <w:marRight w:val="0"/>
      <w:marTop w:val="0"/>
      <w:marBottom w:val="0"/>
      <w:divBdr>
        <w:top w:val="none" w:sz="0" w:space="0" w:color="auto"/>
        <w:left w:val="none" w:sz="0" w:space="0" w:color="auto"/>
        <w:bottom w:val="none" w:sz="0" w:space="0" w:color="auto"/>
        <w:right w:val="none" w:sz="0" w:space="0" w:color="auto"/>
      </w:divBdr>
    </w:div>
    <w:div w:id="544292657">
      <w:bodyDiv w:val="1"/>
      <w:marLeft w:val="0"/>
      <w:marRight w:val="0"/>
      <w:marTop w:val="0"/>
      <w:marBottom w:val="0"/>
      <w:divBdr>
        <w:top w:val="none" w:sz="0" w:space="0" w:color="auto"/>
        <w:left w:val="none" w:sz="0" w:space="0" w:color="auto"/>
        <w:bottom w:val="none" w:sz="0" w:space="0" w:color="auto"/>
        <w:right w:val="none" w:sz="0" w:space="0" w:color="auto"/>
      </w:divBdr>
    </w:div>
    <w:div w:id="632248696">
      <w:bodyDiv w:val="1"/>
      <w:marLeft w:val="0"/>
      <w:marRight w:val="0"/>
      <w:marTop w:val="0"/>
      <w:marBottom w:val="0"/>
      <w:divBdr>
        <w:top w:val="none" w:sz="0" w:space="0" w:color="auto"/>
        <w:left w:val="none" w:sz="0" w:space="0" w:color="auto"/>
        <w:bottom w:val="none" w:sz="0" w:space="0" w:color="auto"/>
        <w:right w:val="none" w:sz="0" w:space="0" w:color="auto"/>
      </w:divBdr>
    </w:div>
    <w:div w:id="699819451">
      <w:bodyDiv w:val="1"/>
      <w:marLeft w:val="0"/>
      <w:marRight w:val="0"/>
      <w:marTop w:val="0"/>
      <w:marBottom w:val="0"/>
      <w:divBdr>
        <w:top w:val="none" w:sz="0" w:space="0" w:color="auto"/>
        <w:left w:val="none" w:sz="0" w:space="0" w:color="auto"/>
        <w:bottom w:val="none" w:sz="0" w:space="0" w:color="auto"/>
        <w:right w:val="none" w:sz="0" w:space="0" w:color="auto"/>
      </w:divBdr>
    </w:div>
    <w:div w:id="875652897">
      <w:bodyDiv w:val="1"/>
      <w:marLeft w:val="0"/>
      <w:marRight w:val="0"/>
      <w:marTop w:val="0"/>
      <w:marBottom w:val="0"/>
      <w:divBdr>
        <w:top w:val="none" w:sz="0" w:space="0" w:color="auto"/>
        <w:left w:val="none" w:sz="0" w:space="0" w:color="auto"/>
        <w:bottom w:val="none" w:sz="0" w:space="0" w:color="auto"/>
        <w:right w:val="none" w:sz="0" w:space="0" w:color="auto"/>
      </w:divBdr>
    </w:div>
    <w:div w:id="1267931213">
      <w:bodyDiv w:val="1"/>
      <w:marLeft w:val="0"/>
      <w:marRight w:val="0"/>
      <w:marTop w:val="0"/>
      <w:marBottom w:val="0"/>
      <w:divBdr>
        <w:top w:val="none" w:sz="0" w:space="0" w:color="auto"/>
        <w:left w:val="none" w:sz="0" w:space="0" w:color="auto"/>
        <w:bottom w:val="none" w:sz="0" w:space="0" w:color="auto"/>
        <w:right w:val="none" w:sz="0" w:space="0" w:color="auto"/>
      </w:divBdr>
    </w:div>
    <w:div w:id="2024239710">
      <w:bodyDiv w:val="1"/>
      <w:marLeft w:val="0"/>
      <w:marRight w:val="0"/>
      <w:marTop w:val="0"/>
      <w:marBottom w:val="0"/>
      <w:divBdr>
        <w:top w:val="none" w:sz="0" w:space="0" w:color="auto"/>
        <w:left w:val="none" w:sz="0" w:space="0" w:color="auto"/>
        <w:bottom w:val="none" w:sz="0" w:space="0" w:color="auto"/>
        <w:right w:val="none" w:sz="0" w:space="0" w:color="auto"/>
      </w:divBdr>
    </w:div>
    <w:div w:id="207493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4D9CA-CED1-4AA5-A041-84174189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14</Pages>
  <Words>5492</Words>
  <Characters>31309</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Mk1</dc:creator>
  <cp:keywords/>
  <dc:description/>
  <cp:lastModifiedBy>Mk1</cp:lastModifiedBy>
  <cp:revision>17</cp:revision>
  <cp:lastPrinted>2015-07-27T14:36:00Z</cp:lastPrinted>
  <dcterms:created xsi:type="dcterms:W3CDTF">2015-09-11T14:45:00Z</dcterms:created>
  <dcterms:modified xsi:type="dcterms:W3CDTF">2015-10-22T07:56:00Z</dcterms:modified>
  <cp:contentStatus/>
</cp:coreProperties>
</file>