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B1" w:rsidRDefault="00E86979" w:rsidP="00C63DB1">
      <w:pPr>
        <w:pStyle w:val="Titolo1"/>
        <w:jc w:val="center"/>
      </w:pPr>
      <w:r>
        <w:t>Modello di Progetto per</w:t>
      </w:r>
      <w:r w:rsidR="00B81D19">
        <w:t xml:space="preserve"> bando </w:t>
      </w:r>
      <w:r w:rsidR="006341D6">
        <w:t>FSC Abruzzo, Basilicata, Molise, Sardegna</w:t>
      </w:r>
      <w:r w:rsidR="00C63DB1">
        <w:t xml:space="preserve"> </w:t>
      </w:r>
    </w:p>
    <w:p w:rsidR="00B81D19" w:rsidRDefault="006341D6" w:rsidP="00C63DB1">
      <w:pPr>
        <w:pStyle w:val="Titolo1"/>
        <w:jc w:val="center"/>
        <w:rPr>
          <w:b/>
          <w:sz w:val="36"/>
        </w:rPr>
      </w:pPr>
      <w:r>
        <w:rPr>
          <w:b/>
          <w:sz w:val="36"/>
        </w:rPr>
        <w:t>Ambienti digitali per la didattica integrata con gli arredi scolastici</w:t>
      </w:r>
    </w:p>
    <w:p w:rsidR="009B26EF" w:rsidRPr="00F42D67" w:rsidRDefault="009B26EF" w:rsidP="00F42D67">
      <w:pPr>
        <w:pStyle w:val="Sottotitolo"/>
        <w:jc w:val="center"/>
        <w:rPr>
          <w:i/>
          <w:color w:val="1F4E79" w:themeColor="accent1" w:themeShade="80"/>
          <w:sz w:val="24"/>
        </w:rPr>
      </w:pPr>
      <w:r w:rsidRPr="00F42D67">
        <w:rPr>
          <w:i/>
          <w:color w:val="1F4E79" w:themeColor="accent1" w:themeShade="80"/>
          <w:sz w:val="24"/>
        </w:rPr>
        <w:t>“</w:t>
      </w:r>
      <w:r w:rsidR="006341D6">
        <w:rPr>
          <w:i/>
          <w:color w:val="1F4E79" w:themeColor="accent1" w:themeShade="80"/>
          <w:sz w:val="24"/>
        </w:rPr>
        <w:t>Spazi alternativi per l’apprendimento”</w:t>
      </w:r>
    </w:p>
    <w:p w:rsidR="00B81D19" w:rsidRDefault="000F2DE1" w:rsidP="00B81D19">
      <w:pPr>
        <w:pStyle w:val="Sottotitolo"/>
      </w:pPr>
      <w:r>
        <w:t xml:space="preserve">Suggerimenti alla compilazione </w:t>
      </w:r>
      <w:r w:rsidR="00B81D19">
        <w:t>del</w:t>
      </w:r>
      <w:r>
        <w:t xml:space="preserve"> Bando secondo </w:t>
      </w:r>
      <w:r w:rsidR="00C63DB1" w:rsidRPr="006341D6">
        <w:t>a Nota MIUR n</w:t>
      </w:r>
      <w:r w:rsidR="007E771C">
        <w:t xml:space="preserve">. </w:t>
      </w:r>
      <w:r w:rsidR="006341D6">
        <w:t>9911 del 20/04/2018</w:t>
      </w:r>
      <w:r w:rsidR="00C63DB1" w:rsidRPr="006341D6">
        <w:t xml:space="preserve"> </w:t>
      </w:r>
      <w:r w:rsidR="00B81D19" w:rsidRPr="00B81D19">
        <w:t xml:space="preserve">rivolto alle Istituzioni scolastiche statali </w:t>
      </w:r>
      <w:r w:rsidR="006341D6">
        <w:t xml:space="preserve">del primo ciclo (primarie e sec. </w:t>
      </w:r>
      <w:proofErr w:type="gramStart"/>
      <w:r w:rsidR="006341D6">
        <w:t>di</w:t>
      </w:r>
      <w:proofErr w:type="gramEnd"/>
      <w:r w:rsidR="006341D6">
        <w:t xml:space="preserve"> I grado) e CPIA</w:t>
      </w:r>
      <w:r w:rsidR="00D9601B">
        <w:t>.</w:t>
      </w:r>
    </w:p>
    <w:p w:rsidR="008D4DA6" w:rsidRPr="00AE0D77" w:rsidRDefault="008D4DA6" w:rsidP="000B560B">
      <w:r w:rsidRPr="00AE0D77">
        <w:t>Indicazioni pratiche:</w:t>
      </w:r>
    </w:p>
    <w:p w:rsidR="008D4DA6" w:rsidRPr="00AE0D77" w:rsidRDefault="008D4DA6" w:rsidP="008D4DA6">
      <w:pPr>
        <w:pStyle w:val="Paragrafoelenco"/>
        <w:numPr>
          <w:ilvl w:val="0"/>
          <w:numId w:val="28"/>
        </w:numPr>
        <w:rPr>
          <w:highlight w:val="yellow"/>
        </w:rPr>
      </w:pPr>
      <w:r w:rsidRPr="00AE0D77">
        <w:rPr>
          <w:highlight w:val="yellow"/>
        </w:rPr>
        <w:t>L</w:t>
      </w:r>
      <w:r w:rsidR="000B560B" w:rsidRPr="00AE0D77">
        <w:rPr>
          <w:highlight w:val="yellow"/>
        </w:rPr>
        <w:t xml:space="preserve">e parti di testo presentate </w:t>
      </w:r>
      <w:r w:rsidR="00AE0D77" w:rsidRPr="00AE0D77">
        <w:rPr>
          <w:highlight w:val="yellow"/>
        </w:rPr>
        <w:t>evidenziate</w:t>
      </w:r>
      <w:r w:rsidR="000B560B" w:rsidRPr="00AE0D77">
        <w:rPr>
          <w:highlight w:val="yellow"/>
        </w:rPr>
        <w:t xml:space="preserve"> sono quelle modificabili e personalizzabili.</w:t>
      </w:r>
      <w:r w:rsidRPr="00AE0D77">
        <w:rPr>
          <w:highlight w:val="yellow"/>
        </w:rPr>
        <w:t xml:space="preserve"> </w:t>
      </w:r>
    </w:p>
    <w:p w:rsidR="008D4DA6" w:rsidRPr="008F7B2D" w:rsidRDefault="008D4DA6" w:rsidP="008D4DA6">
      <w:pPr>
        <w:pStyle w:val="Paragrafoelenco"/>
        <w:numPr>
          <w:ilvl w:val="0"/>
          <w:numId w:val="28"/>
        </w:numPr>
        <w:rPr>
          <w:highlight w:val="yellow"/>
        </w:rPr>
      </w:pPr>
      <w:r w:rsidRPr="008F7B2D">
        <w:rPr>
          <w:highlight w:val="yellow"/>
        </w:rPr>
        <w:t xml:space="preserve">Le parti racchiuse tra &lt; &gt; rappresentano alcuni suggerimenti o indicazioni pratiche alla compilazione. </w:t>
      </w:r>
    </w:p>
    <w:p w:rsidR="003B0DBA" w:rsidRDefault="003B0DBA" w:rsidP="00B81D19">
      <w:pPr>
        <w:pStyle w:val="Titolo2"/>
      </w:pPr>
    </w:p>
    <w:p w:rsidR="00B81D19" w:rsidRDefault="00B81D19" w:rsidP="00B81D19">
      <w:pPr>
        <w:pStyle w:val="Titolo2"/>
      </w:pPr>
      <w:r w:rsidRPr="00B81D19">
        <w:t>Oggetto</w:t>
      </w:r>
    </w:p>
    <w:p w:rsidR="00B81D19" w:rsidRPr="00B81D19" w:rsidRDefault="006341D6" w:rsidP="00B81D19">
      <w:pPr>
        <w:rPr>
          <w:b/>
        </w:rPr>
      </w:pPr>
      <w:r>
        <w:rPr>
          <w:b/>
        </w:rPr>
        <w:t>FSC – Fondo Sviluppo e Coesione per il finanziamento del meccanismo premiale destinate alle Regioni Abruzzo, Basilicata, Molise e Sardegna.</w:t>
      </w:r>
    </w:p>
    <w:p w:rsidR="006341D6" w:rsidRPr="006341D6" w:rsidRDefault="006341D6" w:rsidP="00B81D19">
      <w:pPr>
        <w:rPr>
          <w:i/>
        </w:rPr>
      </w:pPr>
      <w:r w:rsidRPr="006341D6">
        <w:rPr>
          <w:i/>
        </w:rPr>
        <w:t>Fondi gestiti analogamente ai PON “Per la Scuola – Competenze e ambienti per l’apprendimento”</w:t>
      </w:r>
    </w:p>
    <w:p w:rsidR="00B81D19" w:rsidRDefault="00B81D19" w:rsidP="00B81D19">
      <w:pPr>
        <w:rPr>
          <w:i/>
        </w:rPr>
      </w:pPr>
      <w:r>
        <w:t xml:space="preserve">Azione </w:t>
      </w:r>
      <w:r w:rsidRPr="002106B0">
        <w:rPr>
          <w:b/>
        </w:rPr>
        <w:t>10.8.1</w:t>
      </w:r>
      <w:r>
        <w:rPr>
          <w:b/>
        </w:rPr>
        <w:t xml:space="preserve"> </w:t>
      </w:r>
      <w:r>
        <w:t>“</w:t>
      </w:r>
      <w:r>
        <w:rPr>
          <w:i/>
        </w:rPr>
        <w:t>Interventi infrastrutturali per l’innovazione tecnologica, laboratori di settore e per l’apprendimento delle competenze chiave [Interventi per l’attuazione dell’Agenda Digitale; interventi per la realizzazione di laboratori di settore, in particolare tecnico-professionali ed artistici; interventi per l’implementazione dei laboratori dedicati all’apprendimento delle competenze chiave; sviluppo e implementazione di biblioteche ed emeroteche digitali; interventi infrastrutturali per favorire la connettività sul territorio; sviluppo di reti, cablaggio].”</w:t>
      </w:r>
      <w:r>
        <w:rPr>
          <w:rStyle w:val="Rimandonotaapidipagina"/>
          <w:i/>
        </w:rPr>
        <w:footnoteReference w:id="1"/>
      </w:r>
    </w:p>
    <w:p w:rsidR="00B81D19" w:rsidRDefault="00B81D19" w:rsidP="00B81D19">
      <w:pPr>
        <w:rPr>
          <w:i/>
        </w:rPr>
      </w:pPr>
    </w:p>
    <w:tbl>
      <w:tblPr>
        <w:tblStyle w:val="Tabellagriglia1chiara-colore11"/>
        <w:tblW w:w="9917" w:type="dxa"/>
        <w:tblLook w:val="04A0" w:firstRow="1" w:lastRow="0" w:firstColumn="1" w:lastColumn="0" w:noHBand="0" w:noVBand="1"/>
      </w:tblPr>
      <w:tblGrid>
        <w:gridCol w:w="2830"/>
        <w:gridCol w:w="7087"/>
      </w:tblGrid>
      <w:tr w:rsidR="00B6755A" w:rsidRPr="0026277A" w:rsidTr="00AE1F2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6755A" w:rsidRPr="0026277A" w:rsidRDefault="00B6755A" w:rsidP="00AE1F2F">
            <w:pPr>
              <w:jc w:val="center"/>
              <w:rPr>
                <w:rFonts w:ascii="Calibri" w:eastAsia="Calibri" w:hAnsi="Calibri" w:cs="Calibri"/>
                <w:i/>
                <w:sz w:val="20"/>
              </w:rPr>
            </w:pPr>
            <w:r w:rsidRPr="0026277A">
              <w:rPr>
                <w:rFonts w:ascii="Calibri" w:eastAsia="Calibri" w:hAnsi="Calibri" w:cs="Calibri"/>
                <w:i/>
                <w:sz w:val="20"/>
              </w:rPr>
              <w:t>Sotto-azioni 10.8.1 a bando</w:t>
            </w:r>
            <w:r w:rsidR="00AE1F2F">
              <w:rPr>
                <w:rFonts w:ascii="Calibri" w:eastAsia="Calibri" w:hAnsi="Calibri" w:cs="Calibri"/>
                <w:i/>
                <w:sz w:val="20"/>
              </w:rPr>
              <w:t xml:space="preserve"> (Progetto)</w:t>
            </w:r>
          </w:p>
        </w:tc>
        <w:tc>
          <w:tcPr>
            <w:tcW w:w="7087" w:type="dxa"/>
            <w:vAlign w:val="center"/>
          </w:tcPr>
          <w:p w:rsidR="00B6755A" w:rsidRPr="0026277A" w:rsidRDefault="00B6755A" w:rsidP="00A45522">
            <w:pPr>
              <w:cnfStyle w:val="100000000000" w:firstRow="1" w:lastRow="0" w:firstColumn="0" w:lastColumn="0" w:oddVBand="0" w:evenVBand="0" w:oddHBand="0" w:evenHBand="0" w:firstRowFirstColumn="0" w:firstRowLastColumn="0" w:lastRowFirstColumn="0" w:lastRowLastColumn="0"/>
              <w:rPr>
                <w:i/>
                <w:sz w:val="20"/>
              </w:rPr>
            </w:pPr>
            <w:r w:rsidRPr="0026277A">
              <w:rPr>
                <w:rFonts w:ascii="Calibri" w:eastAsia="Calibri" w:hAnsi="Calibri" w:cs="Calibri"/>
                <w:i/>
                <w:sz w:val="20"/>
              </w:rPr>
              <w:t>Tipo di modulo (interventi)</w:t>
            </w:r>
          </w:p>
        </w:tc>
      </w:tr>
      <w:tr w:rsidR="00AE1F2F" w:rsidRPr="0026277A" w:rsidTr="00D626FE">
        <w:trPr>
          <w:trHeight w:val="660"/>
        </w:trPr>
        <w:tc>
          <w:tcPr>
            <w:cnfStyle w:val="001000000000" w:firstRow="0" w:lastRow="0" w:firstColumn="1" w:lastColumn="0" w:oddVBand="0" w:evenVBand="0" w:oddHBand="0" w:evenHBand="0" w:firstRowFirstColumn="0" w:firstRowLastColumn="0" w:lastRowFirstColumn="0" w:lastRowLastColumn="0"/>
            <w:tcW w:w="2830" w:type="dxa"/>
            <w:vMerge w:val="restart"/>
            <w:vAlign w:val="center"/>
          </w:tcPr>
          <w:p w:rsidR="00AE1F2F" w:rsidRPr="0026277A" w:rsidRDefault="00AE1F2F" w:rsidP="00AE1F2F">
            <w:pPr>
              <w:spacing w:after="12"/>
              <w:rPr>
                <w:b w:val="0"/>
                <w:sz w:val="20"/>
              </w:rPr>
            </w:pPr>
            <w:r w:rsidRPr="0026277A">
              <w:rPr>
                <w:sz w:val="20"/>
              </w:rPr>
              <w:t>10.8.1.</w:t>
            </w:r>
            <w:r>
              <w:rPr>
                <w:sz w:val="20"/>
              </w:rPr>
              <w:t xml:space="preserve">X </w:t>
            </w:r>
            <w:r w:rsidRPr="006341D6">
              <w:rPr>
                <w:i/>
                <w:sz w:val="20"/>
              </w:rPr>
              <w:t>Ambienti multimediali e arredi scolastici</w:t>
            </w:r>
          </w:p>
        </w:tc>
        <w:tc>
          <w:tcPr>
            <w:tcW w:w="7087" w:type="dxa"/>
            <w:shd w:val="clear" w:color="auto" w:fill="5B9BD5" w:themeFill="accent1"/>
            <w:vAlign w:val="center"/>
          </w:tcPr>
          <w:p w:rsidR="00AE1F2F" w:rsidRPr="0026277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Spazi alternativi per l’apprendimento</w:t>
            </w:r>
          </w:p>
        </w:tc>
      </w:tr>
      <w:tr w:rsidR="00AE1F2F" w:rsidRPr="0026277A" w:rsidTr="00AE1F2F">
        <w:trPr>
          <w:trHeight w:val="660"/>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E1F2F" w:rsidRPr="0026277A" w:rsidRDefault="00AE1F2F" w:rsidP="00AE1F2F">
            <w:pPr>
              <w:spacing w:after="12"/>
              <w:rPr>
                <w:sz w:val="20"/>
              </w:rPr>
            </w:pPr>
          </w:p>
        </w:tc>
        <w:tc>
          <w:tcPr>
            <w:tcW w:w="7087" w:type="dxa"/>
            <w:vAlign w:val="center"/>
          </w:tcPr>
          <w:p w:rsidR="00AE1F2F" w:rsidRPr="003B0DB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Laboratori mobili</w:t>
            </w:r>
          </w:p>
        </w:tc>
      </w:tr>
      <w:tr w:rsidR="00AE1F2F" w:rsidRPr="0026277A" w:rsidTr="00AE1F2F">
        <w:trPr>
          <w:trHeight w:val="660"/>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E1F2F" w:rsidRPr="0026277A" w:rsidRDefault="00AE1F2F" w:rsidP="00AE1F2F">
            <w:pPr>
              <w:spacing w:after="12"/>
              <w:rPr>
                <w:sz w:val="20"/>
              </w:rPr>
            </w:pPr>
          </w:p>
        </w:tc>
        <w:tc>
          <w:tcPr>
            <w:tcW w:w="7087" w:type="dxa"/>
            <w:vAlign w:val="center"/>
          </w:tcPr>
          <w:p w:rsidR="00AE1F2F" w:rsidRPr="003B0DB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Aule “aumentate” dalla tecnologia</w:t>
            </w:r>
          </w:p>
        </w:tc>
      </w:tr>
      <w:tr w:rsidR="00AE1F2F" w:rsidRPr="0026277A" w:rsidTr="00AE1F2F">
        <w:trPr>
          <w:trHeight w:val="660"/>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E1F2F" w:rsidRPr="0026277A" w:rsidRDefault="00AE1F2F" w:rsidP="00AE1F2F">
            <w:pPr>
              <w:spacing w:after="12"/>
              <w:rPr>
                <w:sz w:val="20"/>
              </w:rPr>
            </w:pPr>
          </w:p>
        </w:tc>
        <w:tc>
          <w:tcPr>
            <w:tcW w:w="7087" w:type="dxa"/>
            <w:vAlign w:val="center"/>
          </w:tcPr>
          <w:p w:rsidR="00AE1F2F" w:rsidRPr="003B0DB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Potenziamento delle infrastrutture di rete</w:t>
            </w:r>
          </w:p>
        </w:tc>
      </w:tr>
      <w:tr w:rsidR="00AE1F2F" w:rsidRPr="0026277A" w:rsidTr="00AE1F2F">
        <w:trPr>
          <w:trHeight w:val="660"/>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E1F2F" w:rsidRPr="0026277A" w:rsidRDefault="00AE1F2F" w:rsidP="00AE1F2F">
            <w:pPr>
              <w:spacing w:after="12"/>
              <w:rPr>
                <w:sz w:val="20"/>
              </w:rPr>
            </w:pPr>
          </w:p>
        </w:tc>
        <w:tc>
          <w:tcPr>
            <w:tcW w:w="7087" w:type="dxa"/>
            <w:vAlign w:val="center"/>
          </w:tcPr>
          <w:p w:rsidR="00AE1F2F" w:rsidRPr="003B0DB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Dispositivi di classe per l’utilizzo dei servizi e delle funzionalità degli applicativi di registro elettronico</w:t>
            </w:r>
          </w:p>
        </w:tc>
      </w:tr>
      <w:tr w:rsidR="00AE1F2F" w:rsidRPr="0026277A" w:rsidTr="00AE1F2F">
        <w:trPr>
          <w:trHeight w:val="561"/>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rsidR="00AE1F2F" w:rsidRPr="0026277A" w:rsidRDefault="00AE1F2F" w:rsidP="00AE1F2F">
            <w:pPr>
              <w:spacing w:after="12"/>
              <w:rPr>
                <w:sz w:val="20"/>
              </w:rPr>
            </w:pPr>
          </w:p>
        </w:tc>
        <w:tc>
          <w:tcPr>
            <w:tcW w:w="7087" w:type="dxa"/>
            <w:vAlign w:val="center"/>
          </w:tcPr>
          <w:p w:rsidR="00AE1F2F" w:rsidRPr="0026277A" w:rsidRDefault="00AE1F2F" w:rsidP="00AE1F2F">
            <w:pPr>
              <w:ind w:right="170"/>
              <w:cnfStyle w:val="000000000000" w:firstRow="0" w:lastRow="0" w:firstColumn="0" w:lastColumn="0" w:oddVBand="0" w:evenVBand="0" w:oddHBand="0" w:evenHBand="0" w:firstRowFirstColumn="0" w:firstRowLastColumn="0" w:lastRowFirstColumn="0" w:lastRowLastColumn="0"/>
              <w:rPr>
                <w:sz w:val="20"/>
              </w:rPr>
            </w:pPr>
            <w:r>
              <w:rPr>
                <w:sz w:val="20"/>
              </w:rPr>
              <w:t>Ambienti digitali per la didattica integrata e arredi scolastici per aule destinate alle attività didattiche</w:t>
            </w:r>
          </w:p>
        </w:tc>
      </w:tr>
    </w:tbl>
    <w:p w:rsidR="00B81D19" w:rsidRDefault="00B81D19">
      <w:r>
        <w:br w:type="page"/>
      </w:r>
    </w:p>
    <w:p w:rsidR="00A11FF8" w:rsidRDefault="00A11FF8" w:rsidP="00A11FF8">
      <w:pPr>
        <w:pStyle w:val="Titolo2"/>
      </w:pPr>
      <w:r>
        <w:lastRenderedPageBreak/>
        <w:t>Massimali previsti</w:t>
      </w:r>
    </w:p>
    <w:p w:rsidR="003B0DBA" w:rsidRDefault="003B0DBA" w:rsidP="003B0DBA"/>
    <w:tbl>
      <w:tblPr>
        <w:tblW w:w="9923" w:type="dxa"/>
        <w:tblCellMar>
          <w:left w:w="0" w:type="dxa"/>
          <w:right w:w="0" w:type="dxa"/>
        </w:tblCellMar>
        <w:tblLook w:val="04A0" w:firstRow="1" w:lastRow="0" w:firstColumn="1" w:lastColumn="0" w:noHBand="0" w:noVBand="1"/>
      </w:tblPr>
      <w:tblGrid>
        <w:gridCol w:w="1833"/>
        <w:gridCol w:w="5670"/>
        <w:gridCol w:w="2420"/>
      </w:tblGrid>
      <w:tr w:rsidR="003B0DBA" w:rsidRPr="003B0DBA" w:rsidTr="003B0DBA">
        <w:trPr>
          <w:trHeight w:val="649"/>
        </w:trPr>
        <w:tc>
          <w:tcPr>
            <w:tcW w:w="1833"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3B0DBA">
            <w:pPr>
              <w:rPr>
                <w:sz w:val="18"/>
              </w:rPr>
            </w:pPr>
            <w:r w:rsidRPr="003B0DBA">
              <w:rPr>
                <w:b/>
                <w:bCs/>
                <w:sz w:val="18"/>
              </w:rPr>
              <w:t>Azione</w:t>
            </w:r>
          </w:p>
        </w:tc>
        <w:tc>
          <w:tcPr>
            <w:tcW w:w="5670"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3B0DBA">
            <w:pPr>
              <w:rPr>
                <w:sz w:val="18"/>
              </w:rPr>
            </w:pPr>
          </w:p>
        </w:tc>
        <w:tc>
          <w:tcPr>
            <w:tcW w:w="2420"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3B0DBA" w:rsidRPr="003B0DBA" w:rsidRDefault="003B0DBA" w:rsidP="003B0DBA">
            <w:pPr>
              <w:jc w:val="center"/>
              <w:rPr>
                <w:sz w:val="18"/>
              </w:rPr>
            </w:pPr>
            <w:r w:rsidRPr="003B0DBA">
              <w:rPr>
                <w:b/>
                <w:bCs/>
                <w:sz w:val="18"/>
              </w:rPr>
              <w:t>Massimale</w:t>
            </w:r>
          </w:p>
        </w:tc>
      </w:tr>
      <w:tr w:rsidR="003B0DBA" w:rsidRPr="003B0DBA" w:rsidTr="003B0DBA">
        <w:trPr>
          <w:trHeight w:val="345"/>
        </w:trPr>
        <w:tc>
          <w:tcPr>
            <w:tcW w:w="1833"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hideMark/>
          </w:tcPr>
          <w:p w:rsidR="003B0DBA" w:rsidRPr="003B0DBA" w:rsidRDefault="003B0DBA" w:rsidP="00AE1F2F">
            <w:pPr>
              <w:rPr>
                <w:sz w:val="18"/>
              </w:rPr>
            </w:pPr>
            <w:r w:rsidRPr="003B0DBA">
              <w:rPr>
                <w:sz w:val="18"/>
              </w:rPr>
              <w:t>Azione 10.8.1.</w:t>
            </w:r>
            <w:r w:rsidR="00AE1F2F">
              <w:rPr>
                <w:sz w:val="18"/>
              </w:rPr>
              <w:t>X</w:t>
            </w:r>
          </w:p>
        </w:tc>
        <w:tc>
          <w:tcPr>
            <w:tcW w:w="5670"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vAlign w:val="center"/>
            <w:hideMark/>
          </w:tcPr>
          <w:p w:rsidR="003B0DBA" w:rsidRPr="003B0DBA" w:rsidRDefault="00AE1F2F" w:rsidP="003B0DBA">
            <w:pPr>
              <w:rPr>
                <w:sz w:val="18"/>
              </w:rPr>
            </w:pPr>
            <w:r w:rsidRPr="006341D6">
              <w:rPr>
                <w:i/>
                <w:sz w:val="20"/>
              </w:rPr>
              <w:t>Ambienti multimediali e arredi scolastici</w:t>
            </w:r>
          </w:p>
        </w:tc>
        <w:tc>
          <w:tcPr>
            <w:tcW w:w="2420" w:type="dxa"/>
            <w:tcBorders>
              <w:top w:val="single" w:sz="18" w:space="0" w:color="A5A5A5"/>
              <w:left w:val="single" w:sz="8" w:space="0" w:color="A5A5A5"/>
              <w:bottom w:val="single" w:sz="8" w:space="0" w:color="A5A5A5"/>
              <w:right w:val="single" w:sz="8" w:space="0" w:color="A5A5A5"/>
            </w:tcBorders>
            <w:shd w:val="clear" w:color="auto" w:fill="F0F0F0"/>
            <w:tcMar>
              <w:top w:w="15" w:type="dxa"/>
              <w:left w:w="108" w:type="dxa"/>
              <w:bottom w:w="0" w:type="dxa"/>
              <w:right w:w="108" w:type="dxa"/>
            </w:tcMar>
            <w:vAlign w:val="center"/>
            <w:hideMark/>
          </w:tcPr>
          <w:p w:rsidR="003B0DBA" w:rsidRPr="003B0DBA" w:rsidRDefault="003B0DBA" w:rsidP="003B0DBA">
            <w:pPr>
              <w:jc w:val="right"/>
              <w:rPr>
                <w:sz w:val="18"/>
              </w:rPr>
            </w:pPr>
            <w:r w:rsidRPr="003B0DBA">
              <w:rPr>
                <w:sz w:val="18"/>
              </w:rPr>
              <w:t>€ 25.000,00</w:t>
            </w:r>
          </w:p>
        </w:tc>
      </w:tr>
    </w:tbl>
    <w:p w:rsidR="00A11FF8" w:rsidRDefault="00A11FF8" w:rsidP="00A11FF8"/>
    <w:p w:rsidR="00A11FF8" w:rsidRDefault="00A11FF8" w:rsidP="00A11FF8">
      <w:r>
        <w:t>Tutti i costi sono da considerarsi IVA inclusa</w:t>
      </w:r>
    </w:p>
    <w:p w:rsidR="00A11FF8" w:rsidRDefault="00A11FF8"/>
    <w:p w:rsidR="00DD07A7" w:rsidRDefault="00DD07A7" w:rsidP="00DD07A7">
      <w:pPr>
        <w:pStyle w:val="Titolo2"/>
      </w:pPr>
      <w:r>
        <w:t>Selezione: Criteri di Valutazione delle proposte</w:t>
      </w:r>
    </w:p>
    <w:p w:rsidR="00DD07A7" w:rsidRDefault="008E28A1" w:rsidP="00DD07A7">
      <w:r>
        <w:t>Il sistema elabor</w:t>
      </w:r>
      <w:r w:rsidR="00A2142F">
        <w:t>a</w:t>
      </w:r>
      <w:r>
        <w:t xml:space="preserve"> i punteggi in base a quanto inserito nella Scheda di </w:t>
      </w:r>
      <w:r w:rsidR="00A2142F">
        <w:t>“Rilevazione dei dati sulla scuola”.</w:t>
      </w:r>
    </w:p>
    <w:tbl>
      <w:tblPr>
        <w:tblStyle w:val="Grigliatabella"/>
        <w:tblW w:w="0" w:type="auto"/>
        <w:tblLook w:val="04A0" w:firstRow="1" w:lastRow="0" w:firstColumn="1" w:lastColumn="0" w:noHBand="0" w:noVBand="1"/>
      </w:tblPr>
      <w:tblGrid>
        <w:gridCol w:w="8490"/>
        <w:gridCol w:w="1138"/>
      </w:tblGrid>
      <w:tr w:rsidR="00DD07A7" w:rsidRPr="00A2142F" w:rsidTr="003B638D">
        <w:tc>
          <w:tcPr>
            <w:tcW w:w="8490" w:type="dxa"/>
          </w:tcPr>
          <w:p w:rsidR="00DD07A7" w:rsidRPr="00A2142F" w:rsidRDefault="00DD07A7" w:rsidP="00DD07A7">
            <w:pPr>
              <w:rPr>
                <w:b/>
              </w:rPr>
            </w:pPr>
            <w:r w:rsidRPr="00A2142F">
              <w:rPr>
                <w:b/>
              </w:rPr>
              <w:t>Criterio</w:t>
            </w:r>
          </w:p>
        </w:tc>
        <w:tc>
          <w:tcPr>
            <w:tcW w:w="1138" w:type="dxa"/>
            <w:vAlign w:val="center"/>
          </w:tcPr>
          <w:p w:rsidR="00DD07A7" w:rsidRPr="00A2142F" w:rsidRDefault="00DD07A7" w:rsidP="00E877F8">
            <w:pPr>
              <w:jc w:val="center"/>
              <w:rPr>
                <w:b/>
              </w:rPr>
            </w:pPr>
            <w:r w:rsidRPr="00A2142F">
              <w:rPr>
                <w:b/>
              </w:rPr>
              <w:t>Punteggio</w:t>
            </w:r>
          </w:p>
        </w:tc>
      </w:tr>
      <w:tr w:rsidR="00DD07A7" w:rsidTr="003B638D">
        <w:tc>
          <w:tcPr>
            <w:tcW w:w="8490" w:type="dxa"/>
          </w:tcPr>
          <w:p w:rsidR="00DD07A7" w:rsidRDefault="00DD07A7" w:rsidP="00E877F8">
            <w:pPr>
              <w:pStyle w:val="Paragrafoelenco"/>
              <w:numPr>
                <w:ilvl w:val="0"/>
                <w:numId w:val="4"/>
              </w:numPr>
            </w:pPr>
            <w:r>
              <w:t>Disagio negli apprendimenti</w:t>
            </w:r>
          </w:p>
        </w:tc>
        <w:tc>
          <w:tcPr>
            <w:tcW w:w="1138" w:type="dxa"/>
            <w:vAlign w:val="center"/>
          </w:tcPr>
          <w:p w:rsidR="00DD07A7" w:rsidRDefault="00536ADB" w:rsidP="00E877F8">
            <w:pPr>
              <w:jc w:val="center"/>
            </w:pPr>
            <w:r>
              <w:t>20</w:t>
            </w:r>
          </w:p>
        </w:tc>
      </w:tr>
      <w:tr w:rsidR="00DD07A7" w:rsidTr="003B638D">
        <w:tc>
          <w:tcPr>
            <w:tcW w:w="8490" w:type="dxa"/>
          </w:tcPr>
          <w:p w:rsidR="00DD07A7" w:rsidRDefault="00DD07A7" w:rsidP="00E877F8">
            <w:pPr>
              <w:pStyle w:val="Paragrafoelenco"/>
              <w:numPr>
                <w:ilvl w:val="0"/>
                <w:numId w:val="4"/>
              </w:numPr>
            </w:pPr>
            <w:r>
              <w:t>Basso status socio economico e culturale della famiglia di origine</w:t>
            </w:r>
          </w:p>
        </w:tc>
        <w:tc>
          <w:tcPr>
            <w:tcW w:w="1138" w:type="dxa"/>
            <w:vAlign w:val="center"/>
          </w:tcPr>
          <w:p w:rsidR="00DD07A7" w:rsidRDefault="00536ADB" w:rsidP="00E877F8">
            <w:pPr>
              <w:jc w:val="center"/>
            </w:pPr>
            <w:r>
              <w:t>20</w:t>
            </w:r>
          </w:p>
        </w:tc>
      </w:tr>
      <w:tr w:rsidR="00DD07A7" w:rsidTr="003B638D">
        <w:tc>
          <w:tcPr>
            <w:tcW w:w="8490" w:type="dxa"/>
            <w:tcBorders>
              <w:bottom w:val="single" w:sz="4" w:space="0" w:color="auto"/>
            </w:tcBorders>
          </w:tcPr>
          <w:p w:rsidR="00DD07A7" w:rsidRDefault="00DD07A7" w:rsidP="00E877F8">
            <w:pPr>
              <w:pStyle w:val="Paragrafoelenco"/>
              <w:numPr>
                <w:ilvl w:val="0"/>
                <w:numId w:val="4"/>
              </w:numPr>
            </w:pPr>
            <w:r>
              <w:t>Alto tasso di abbandono nel corso dell’anno scolastico</w:t>
            </w:r>
          </w:p>
        </w:tc>
        <w:tc>
          <w:tcPr>
            <w:tcW w:w="1138" w:type="dxa"/>
            <w:tcBorders>
              <w:bottom w:val="single" w:sz="4" w:space="0" w:color="auto"/>
            </w:tcBorders>
            <w:vAlign w:val="center"/>
          </w:tcPr>
          <w:p w:rsidR="00DD07A7" w:rsidRDefault="00536ADB" w:rsidP="00E877F8">
            <w:pPr>
              <w:jc w:val="center"/>
            </w:pPr>
            <w:r>
              <w:t>20</w:t>
            </w:r>
          </w:p>
        </w:tc>
      </w:tr>
      <w:tr w:rsidR="00B6755A" w:rsidTr="003B638D">
        <w:tc>
          <w:tcPr>
            <w:tcW w:w="8490" w:type="dxa"/>
            <w:tcBorders>
              <w:top w:val="single" w:sz="4" w:space="0" w:color="auto"/>
              <w:left w:val="single" w:sz="4" w:space="0" w:color="auto"/>
              <w:bottom w:val="nil"/>
              <w:right w:val="single" w:sz="4" w:space="0" w:color="auto"/>
            </w:tcBorders>
          </w:tcPr>
          <w:p w:rsidR="00B6755A" w:rsidRDefault="00B6755A" w:rsidP="00536ADB">
            <w:pPr>
              <w:pStyle w:val="Paragrafoelenco"/>
              <w:numPr>
                <w:ilvl w:val="0"/>
                <w:numId w:val="4"/>
              </w:numPr>
            </w:pPr>
            <w:r>
              <w:t xml:space="preserve">Livello </w:t>
            </w:r>
            <w:r w:rsidRPr="00B6755A">
              <w:t xml:space="preserve">di copertura della rete esistente all'atto della presentazione del progetto (con riferimento alle aree da destinare </w:t>
            </w:r>
            <w:r w:rsidR="00536ADB">
              <w:t>alle attrezzature</w:t>
            </w:r>
            <w:r w:rsidRPr="00B6755A">
              <w:t>):</w:t>
            </w:r>
          </w:p>
        </w:tc>
        <w:tc>
          <w:tcPr>
            <w:tcW w:w="1138" w:type="dxa"/>
            <w:tcBorders>
              <w:top w:val="single" w:sz="4" w:space="0" w:color="auto"/>
              <w:left w:val="single" w:sz="4" w:space="0" w:color="auto"/>
              <w:bottom w:val="nil"/>
              <w:right w:val="single" w:sz="4" w:space="0" w:color="auto"/>
            </w:tcBorders>
            <w:vAlign w:val="center"/>
          </w:tcPr>
          <w:p w:rsidR="00B6755A" w:rsidRDefault="00B6755A" w:rsidP="00E877F8">
            <w:pPr>
              <w:jc w:val="center"/>
            </w:pPr>
          </w:p>
        </w:tc>
      </w:tr>
      <w:tr w:rsidR="00E877F8" w:rsidTr="003B638D">
        <w:tc>
          <w:tcPr>
            <w:tcW w:w="8490" w:type="dxa"/>
            <w:tcBorders>
              <w:top w:val="nil"/>
              <w:left w:val="single" w:sz="4" w:space="0" w:color="auto"/>
              <w:bottom w:val="dashed" w:sz="4" w:space="0" w:color="auto"/>
              <w:right w:val="single" w:sz="4" w:space="0" w:color="auto"/>
            </w:tcBorders>
          </w:tcPr>
          <w:p w:rsidR="00E877F8" w:rsidRDefault="00B6755A" w:rsidP="003B638D">
            <w:pPr>
              <w:pStyle w:val="Paragrafoelenco"/>
              <w:numPr>
                <w:ilvl w:val="0"/>
                <w:numId w:val="42"/>
              </w:numPr>
            </w:pPr>
            <w:r>
              <w:t>Tra l’80 e il 100%</w:t>
            </w:r>
          </w:p>
        </w:tc>
        <w:tc>
          <w:tcPr>
            <w:tcW w:w="1138" w:type="dxa"/>
            <w:tcBorders>
              <w:top w:val="nil"/>
              <w:left w:val="single" w:sz="4" w:space="0" w:color="auto"/>
              <w:bottom w:val="dashed" w:sz="4" w:space="0" w:color="auto"/>
              <w:right w:val="single" w:sz="4" w:space="0" w:color="auto"/>
            </w:tcBorders>
            <w:vAlign w:val="center"/>
          </w:tcPr>
          <w:p w:rsidR="00E877F8" w:rsidRDefault="00B6755A" w:rsidP="003B638D">
            <w:pPr>
              <w:jc w:val="center"/>
            </w:pPr>
            <w:r>
              <w:t>1</w:t>
            </w:r>
            <w:r w:rsidR="003B638D">
              <w:t>0</w:t>
            </w:r>
          </w:p>
        </w:tc>
      </w:tr>
      <w:tr w:rsidR="00E877F8" w:rsidTr="003B638D">
        <w:tc>
          <w:tcPr>
            <w:tcW w:w="8490" w:type="dxa"/>
            <w:tcBorders>
              <w:top w:val="dashed" w:sz="4" w:space="0" w:color="auto"/>
              <w:left w:val="single" w:sz="4" w:space="0" w:color="auto"/>
              <w:bottom w:val="dashed" w:sz="4" w:space="0" w:color="auto"/>
              <w:right w:val="single" w:sz="4" w:space="0" w:color="auto"/>
            </w:tcBorders>
          </w:tcPr>
          <w:p w:rsidR="00E877F8" w:rsidRDefault="00B6755A" w:rsidP="003B638D">
            <w:pPr>
              <w:pStyle w:val="Paragrafoelenco"/>
              <w:numPr>
                <w:ilvl w:val="0"/>
                <w:numId w:val="42"/>
              </w:numPr>
            </w:pPr>
            <w:r>
              <w:t>Tra il 50% e il 79%</w:t>
            </w:r>
          </w:p>
        </w:tc>
        <w:tc>
          <w:tcPr>
            <w:tcW w:w="1138" w:type="dxa"/>
            <w:tcBorders>
              <w:top w:val="dashed" w:sz="4" w:space="0" w:color="auto"/>
              <w:left w:val="single" w:sz="4" w:space="0" w:color="auto"/>
              <w:bottom w:val="dashed" w:sz="4" w:space="0" w:color="auto"/>
              <w:right w:val="single" w:sz="4" w:space="0" w:color="auto"/>
            </w:tcBorders>
            <w:vAlign w:val="center"/>
          </w:tcPr>
          <w:p w:rsidR="00E877F8" w:rsidRDefault="003B638D" w:rsidP="00E877F8">
            <w:pPr>
              <w:jc w:val="center"/>
            </w:pPr>
            <w:r>
              <w:t>6</w:t>
            </w:r>
          </w:p>
        </w:tc>
      </w:tr>
      <w:tr w:rsidR="00DD07A7" w:rsidTr="003B638D">
        <w:tc>
          <w:tcPr>
            <w:tcW w:w="8490" w:type="dxa"/>
            <w:tcBorders>
              <w:top w:val="dashed" w:sz="4" w:space="0" w:color="auto"/>
              <w:left w:val="single" w:sz="4" w:space="0" w:color="auto"/>
              <w:bottom w:val="single" w:sz="4" w:space="0" w:color="auto"/>
              <w:right w:val="single" w:sz="4" w:space="0" w:color="auto"/>
            </w:tcBorders>
          </w:tcPr>
          <w:p w:rsidR="00DD07A7" w:rsidRDefault="00B6755A" w:rsidP="003B638D">
            <w:pPr>
              <w:pStyle w:val="Paragrafoelenco"/>
              <w:numPr>
                <w:ilvl w:val="0"/>
                <w:numId w:val="42"/>
              </w:numPr>
            </w:pPr>
            <w:r>
              <w:t>Inferiore al 50%</w:t>
            </w:r>
          </w:p>
        </w:tc>
        <w:tc>
          <w:tcPr>
            <w:tcW w:w="1138" w:type="dxa"/>
            <w:tcBorders>
              <w:top w:val="dashed" w:sz="4" w:space="0" w:color="auto"/>
              <w:left w:val="single" w:sz="4" w:space="0" w:color="auto"/>
              <w:bottom w:val="single" w:sz="4" w:space="0" w:color="auto"/>
              <w:right w:val="single" w:sz="4" w:space="0" w:color="auto"/>
            </w:tcBorders>
            <w:vAlign w:val="center"/>
          </w:tcPr>
          <w:p w:rsidR="00DD07A7" w:rsidRDefault="003B638D" w:rsidP="00E877F8">
            <w:pPr>
              <w:jc w:val="center"/>
            </w:pPr>
            <w:r>
              <w:t>3</w:t>
            </w:r>
          </w:p>
        </w:tc>
      </w:tr>
      <w:tr w:rsidR="00E877F8" w:rsidTr="003B638D">
        <w:tc>
          <w:tcPr>
            <w:tcW w:w="8490" w:type="dxa"/>
            <w:tcBorders>
              <w:top w:val="dashed" w:sz="4" w:space="0" w:color="auto"/>
              <w:left w:val="single" w:sz="4" w:space="0" w:color="auto"/>
              <w:bottom w:val="single" w:sz="4" w:space="0" w:color="auto"/>
              <w:right w:val="single" w:sz="4" w:space="0" w:color="auto"/>
            </w:tcBorders>
          </w:tcPr>
          <w:p w:rsidR="00E877F8" w:rsidRDefault="00B6755A" w:rsidP="00B6755A">
            <w:pPr>
              <w:pStyle w:val="Paragrafoelenco"/>
              <w:numPr>
                <w:ilvl w:val="0"/>
                <w:numId w:val="4"/>
              </w:numPr>
            </w:pPr>
            <w:r>
              <w:t>C</w:t>
            </w:r>
            <w:r w:rsidRPr="00B6755A">
              <w:t>onnessione internet (dimostrabile attraverso un contratto o una convenzione attiva)</w:t>
            </w:r>
          </w:p>
        </w:tc>
        <w:tc>
          <w:tcPr>
            <w:tcW w:w="1138" w:type="dxa"/>
            <w:tcBorders>
              <w:top w:val="single" w:sz="4" w:space="0" w:color="auto"/>
              <w:left w:val="single" w:sz="4" w:space="0" w:color="auto"/>
              <w:bottom w:val="single" w:sz="4" w:space="0" w:color="auto"/>
              <w:right w:val="single" w:sz="4" w:space="0" w:color="auto"/>
            </w:tcBorders>
            <w:vAlign w:val="center"/>
          </w:tcPr>
          <w:p w:rsidR="00E877F8" w:rsidRDefault="00B6755A" w:rsidP="00E877F8">
            <w:pPr>
              <w:jc w:val="center"/>
            </w:pPr>
            <w:r>
              <w:t>5</w:t>
            </w:r>
          </w:p>
        </w:tc>
      </w:tr>
      <w:tr w:rsidR="00E877F8" w:rsidTr="003B638D">
        <w:tc>
          <w:tcPr>
            <w:tcW w:w="8490" w:type="dxa"/>
            <w:tcBorders>
              <w:top w:val="dashed" w:sz="4" w:space="0" w:color="auto"/>
              <w:left w:val="single" w:sz="4" w:space="0" w:color="auto"/>
              <w:bottom w:val="single" w:sz="4" w:space="0" w:color="auto"/>
              <w:right w:val="single" w:sz="4" w:space="0" w:color="auto"/>
            </w:tcBorders>
          </w:tcPr>
          <w:p w:rsidR="00E877F8" w:rsidRDefault="00B6755A" w:rsidP="003B638D">
            <w:pPr>
              <w:pStyle w:val="Paragrafoelenco"/>
              <w:numPr>
                <w:ilvl w:val="0"/>
                <w:numId w:val="4"/>
              </w:numPr>
            </w:pPr>
            <w:r>
              <w:t>R</w:t>
            </w:r>
            <w:r w:rsidRPr="00B6755A">
              <w:t>ealizzazione di un progetto che</w:t>
            </w:r>
            <w:r>
              <w:t xml:space="preserve"> preveda l'impiega di ambienti e </w:t>
            </w:r>
            <w:r w:rsidR="003B638D">
              <w:t>attrezzature</w:t>
            </w:r>
            <w:r>
              <w:t xml:space="preserve"> </w:t>
            </w:r>
            <w:r w:rsidRPr="00B6755A">
              <w:t>per l'inclusione o l'integrazione in coerenza con la Convenzione delle Nazioni Unite sui diritti delle persone con disabilità e con la normativa italiana (BES) e con il PAI (Piano Annuale per l'</w:t>
            </w:r>
            <w:proofErr w:type="spellStart"/>
            <w:r w:rsidR="003B638D">
              <w:t>I</w:t>
            </w:r>
            <w:r>
              <w:t>nclusività</w:t>
            </w:r>
            <w:proofErr w:type="spellEnd"/>
            <w:r w:rsidRPr="00B6755A">
              <w:t>) -Direttiva Ministeriale del 27 dicembre 2012 e C.M.</w:t>
            </w:r>
            <w:r>
              <w:t xml:space="preserve"> </w:t>
            </w:r>
            <w:r w:rsidRPr="00B6755A">
              <w:t>n. 8 del 2013, prot.561</w:t>
            </w:r>
          </w:p>
        </w:tc>
        <w:tc>
          <w:tcPr>
            <w:tcW w:w="1138" w:type="dxa"/>
            <w:tcBorders>
              <w:top w:val="single" w:sz="4" w:space="0" w:color="auto"/>
              <w:left w:val="single" w:sz="4" w:space="0" w:color="auto"/>
              <w:bottom w:val="single" w:sz="4" w:space="0" w:color="auto"/>
              <w:right w:val="single" w:sz="4" w:space="0" w:color="auto"/>
            </w:tcBorders>
            <w:vAlign w:val="center"/>
          </w:tcPr>
          <w:p w:rsidR="00E877F8" w:rsidRDefault="00536ADB" w:rsidP="00E877F8">
            <w:pPr>
              <w:jc w:val="center"/>
            </w:pPr>
            <w:r>
              <w:t>10</w:t>
            </w:r>
          </w:p>
        </w:tc>
      </w:tr>
      <w:tr w:rsidR="00536ADB" w:rsidTr="003B638D">
        <w:tc>
          <w:tcPr>
            <w:tcW w:w="8490" w:type="dxa"/>
            <w:tcBorders>
              <w:top w:val="dashed" w:sz="4" w:space="0" w:color="auto"/>
              <w:left w:val="single" w:sz="4" w:space="0" w:color="auto"/>
              <w:bottom w:val="single" w:sz="4" w:space="0" w:color="auto"/>
              <w:right w:val="single" w:sz="4" w:space="0" w:color="auto"/>
            </w:tcBorders>
          </w:tcPr>
          <w:p w:rsidR="00536ADB" w:rsidRDefault="00536ADB" w:rsidP="003B638D">
            <w:pPr>
              <w:pStyle w:val="Paragrafoelenco"/>
              <w:numPr>
                <w:ilvl w:val="0"/>
                <w:numId w:val="4"/>
              </w:numPr>
            </w:pPr>
            <w:r>
              <w:t xml:space="preserve">Connessione degli spazi attrezzati con il presente progetto con altri spazi laboratoriali della scuola e </w:t>
            </w:r>
            <w:r w:rsidRPr="003B638D">
              <w:t>utilizzo coordinato degli stessi</w:t>
            </w:r>
          </w:p>
        </w:tc>
        <w:tc>
          <w:tcPr>
            <w:tcW w:w="1138" w:type="dxa"/>
            <w:tcBorders>
              <w:top w:val="single" w:sz="4" w:space="0" w:color="auto"/>
              <w:left w:val="single" w:sz="4" w:space="0" w:color="auto"/>
              <w:bottom w:val="single" w:sz="4" w:space="0" w:color="auto"/>
              <w:right w:val="single" w:sz="4" w:space="0" w:color="auto"/>
            </w:tcBorders>
            <w:vAlign w:val="center"/>
          </w:tcPr>
          <w:p w:rsidR="00536ADB" w:rsidRDefault="00536ADB" w:rsidP="00E877F8">
            <w:pPr>
              <w:jc w:val="center"/>
            </w:pPr>
            <w:r>
              <w:t>5</w:t>
            </w:r>
          </w:p>
        </w:tc>
      </w:tr>
      <w:tr w:rsidR="00536ADB" w:rsidTr="003B638D">
        <w:tc>
          <w:tcPr>
            <w:tcW w:w="8490" w:type="dxa"/>
            <w:tcBorders>
              <w:top w:val="dashed" w:sz="4" w:space="0" w:color="auto"/>
              <w:left w:val="single" w:sz="4" w:space="0" w:color="auto"/>
              <w:bottom w:val="single" w:sz="4" w:space="0" w:color="auto"/>
              <w:right w:val="single" w:sz="4" w:space="0" w:color="auto"/>
            </w:tcBorders>
          </w:tcPr>
          <w:p w:rsidR="00536ADB" w:rsidRDefault="00536ADB" w:rsidP="003B638D">
            <w:pPr>
              <w:pStyle w:val="Paragrafoelenco"/>
              <w:numPr>
                <w:ilvl w:val="0"/>
                <w:numId w:val="4"/>
              </w:numPr>
            </w:pPr>
            <w:r>
              <w:t>Utilizzo degli spazi attrezzati con il presente progetto con metodologia didattica innovativa</w:t>
            </w:r>
          </w:p>
        </w:tc>
        <w:tc>
          <w:tcPr>
            <w:tcW w:w="1138" w:type="dxa"/>
            <w:tcBorders>
              <w:top w:val="single" w:sz="4" w:space="0" w:color="auto"/>
              <w:left w:val="single" w:sz="4" w:space="0" w:color="auto"/>
              <w:bottom w:val="single" w:sz="4" w:space="0" w:color="auto"/>
              <w:right w:val="single" w:sz="4" w:space="0" w:color="auto"/>
            </w:tcBorders>
            <w:vAlign w:val="center"/>
          </w:tcPr>
          <w:p w:rsidR="00536ADB" w:rsidRDefault="00536ADB" w:rsidP="00E877F8">
            <w:pPr>
              <w:jc w:val="center"/>
            </w:pPr>
            <w:r>
              <w:t>5</w:t>
            </w:r>
          </w:p>
        </w:tc>
      </w:tr>
      <w:tr w:rsidR="00536ADB" w:rsidTr="008A17E2">
        <w:tc>
          <w:tcPr>
            <w:tcW w:w="8490" w:type="dxa"/>
            <w:tcBorders>
              <w:top w:val="dashed" w:sz="4" w:space="0" w:color="auto"/>
              <w:left w:val="single" w:sz="4" w:space="0" w:color="auto"/>
              <w:bottom w:val="dashed" w:sz="4" w:space="0" w:color="auto"/>
              <w:right w:val="single" w:sz="4" w:space="0" w:color="auto"/>
            </w:tcBorders>
          </w:tcPr>
          <w:p w:rsidR="00536ADB" w:rsidRDefault="00536ADB" w:rsidP="003B638D">
            <w:pPr>
              <w:pStyle w:val="Paragrafoelenco"/>
              <w:numPr>
                <w:ilvl w:val="0"/>
                <w:numId w:val="4"/>
              </w:numPr>
            </w:pPr>
            <w:r>
              <w:t xml:space="preserve">Utilizzo degli spazi attrezzati con il presente progetto oltre </w:t>
            </w:r>
            <w:r w:rsidRPr="003B638D">
              <w:t xml:space="preserve">l’orario scolastico anche per garantire una </w:t>
            </w:r>
            <w:r>
              <w:t>maggiore apertura al territorio</w:t>
            </w:r>
          </w:p>
        </w:tc>
        <w:tc>
          <w:tcPr>
            <w:tcW w:w="1138" w:type="dxa"/>
            <w:tcBorders>
              <w:top w:val="single" w:sz="4" w:space="0" w:color="auto"/>
              <w:left w:val="single" w:sz="4" w:space="0" w:color="auto"/>
              <w:bottom w:val="single" w:sz="4" w:space="0" w:color="auto"/>
              <w:right w:val="single" w:sz="4" w:space="0" w:color="auto"/>
            </w:tcBorders>
            <w:vAlign w:val="center"/>
          </w:tcPr>
          <w:p w:rsidR="00536ADB" w:rsidRDefault="00536ADB" w:rsidP="00E877F8">
            <w:pPr>
              <w:jc w:val="center"/>
            </w:pPr>
            <w:r>
              <w:t>5</w:t>
            </w:r>
          </w:p>
        </w:tc>
      </w:tr>
      <w:tr w:rsidR="008A17E2" w:rsidTr="003B638D">
        <w:tc>
          <w:tcPr>
            <w:tcW w:w="8490" w:type="dxa"/>
            <w:tcBorders>
              <w:top w:val="dashed" w:sz="4" w:space="0" w:color="auto"/>
              <w:left w:val="single" w:sz="4" w:space="0" w:color="auto"/>
              <w:bottom w:val="single" w:sz="4" w:space="0" w:color="auto"/>
              <w:right w:val="single" w:sz="4" w:space="0" w:color="auto"/>
            </w:tcBorders>
          </w:tcPr>
          <w:p w:rsidR="008A17E2" w:rsidRDefault="008A17E2" w:rsidP="008A17E2">
            <w:r>
              <w:t>TOTALE</w:t>
            </w:r>
          </w:p>
        </w:tc>
        <w:tc>
          <w:tcPr>
            <w:tcW w:w="1138" w:type="dxa"/>
            <w:tcBorders>
              <w:top w:val="single" w:sz="4" w:space="0" w:color="auto"/>
              <w:left w:val="single" w:sz="4" w:space="0" w:color="auto"/>
              <w:bottom w:val="single" w:sz="4" w:space="0" w:color="auto"/>
              <w:right w:val="single" w:sz="4" w:space="0" w:color="auto"/>
            </w:tcBorders>
            <w:vAlign w:val="center"/>
          </w:tcPr>
          <w:p w:rsidR="008A17E2" w:rsidRDefault="008A17E2" w:rsidP="00E877F8">
            <w:pPr>
              <w:jc w:val="center"/>
            </w:pPr>
            <w:r>
              <w:t>100</w:t>
            </w:r>
          </w:p>
        </w:tc>
      </w:tr>
    </w:tbl>
    <w:p w:rsidR="004B31A7" w:rsidRDefault="004B31A7" w:rsidP="004B31A7"/>
    <w:p w:rsidR="003B638D" w:rsidRDefault="003B638D" w:rsidP="004B31A7">
      <w:r>
        <w:t xml:space="preserve">La procedura è a sportello, con criteri di valutazione automatici. </w:t>
      </w:r>
      <w:r w:rsidR="004B31A7">
        <w:t>Le graduatorie saranno su base regionale.</w:t>
      </w:r>
    </w:p>
    <w:p w:rsidR="00B81D19" w:rsidRPr="005177DE" w:rsidRDefault="003B638D" w:rsidP="003B638D">
      <w:pPr>
        <w:spacing w:after="0"/>
      </w:pPr>
      <w:r>
        <w:t xml:space="preserve"> </w:t>
      </w:r>
      <w:r w:rsidR="00B81D19">
        <w:br w:type="page"/>
      </w:r>
    </w:p>
    <w:p w:rsidR="00A45522" w:rsidRDefault="001E638B" w:rsidP="00F42D67">
      <w:pPr>
        <w:pStyle w:val="Titolo1"/>
      </w:pPr>
      <w:r>
        <w:lastRenderedPageBreak/>
        <w:t xml:space="preserve">Dati da inserire in </w:t>
      </w:r>
      <w:r w:rsidR="00A11FF8">
        <w:t>P</w:t>
      </w:r>
      <w:r>
        <w:t>iattaforma</w:t>
      </w:r>
      <w:r w:rsidR="00A11FF8">
        <w:t xml:space="preserve"> GPU</w:t>
      </w:r>
    </w:p>
    <w:p w:rsidR="000F2DE1" w:rsidRPr="000F2DE1" w:rsidRDefault="000F2DE1" w:rsidP="000F2DE1">
      <w:r>
        <w:t>Qui di seguito si esplicita quanto richiesto per l’inserimento del progetto PO</w:t>
      </w:r>
      <w:r w:rsidR="00E86979">
        <w:t>N.</w:t>
      </w:r>
    </w:p>
    <w:p w:rsidR="001E638B" w:rsidRPr="001E638B" w:rsidRDefault="001E638B" w:rsidP="001E638B">
      <w:pPr>
        <w:pStyle w:val="Paragrafoelenco"/>
        <w:numPr>
          <w:ilvl w:val="0"/>
          <w:numId w:val="6"/>
        </w:numPr>
        <w:rPr>
          <w:rStyle w:val="Enfasiintensa"/>
        </w:rPr>
      </w:pPr>
      <w:r w:rsidRPr="001E638B">
        <w:rPr>
          <w:rStyle w:val="Enfasiintensa"/>
        </w:rPr>
        <w:t>Accesso al sistema</w:t>
      </w:r>
    </w:p>
    <w:p w:rsidR="001E638B" w:rsidRDefault="001E638B" w:rsidP="001E638B">
      <w:pPr>
        <w:pStyle w:val="Paragrafoelenco"/>
        <w:numPr>
          <w:ilvl w:val="1"/>
          <w:numId w:val="6"/>
        </w:numPr>
      </w:pPr>
      <w:r>
        <w:t>DS o DSGA: Completamento scheda anagrafica della scuola</w:t>
      </w:r>
    </w:p>
    <w:tbl>
      <w:tblPr>
        <w:tblStyle w:val="Tabellagriglia1chiara-colore11"/>
        <w:tblW w:w="7792" w:type="dxa"/>
        <w:jc w:val="center"/>
        <w:tblLook w:val="04A0" w:firstRow="1" w:lastRow="0" w:firstColumn="1" w:lastColumn="0" w:noHBand="0" w:noVBand="1"/>
      </w:tblPr>
      <w:tblGrid>
        <w:gridCol w:w="2405"/>
        <w:gridCol w:w="5387"/>
      </w:tblGrid>
      <w:tr w:rsidR="001E638B" w:rsidRPr="001E638B" w:rsidTr="001E638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792" w:type="dxa"/>
            <w:gridSpan w:val="2"/>
          </w:tcPr>
          <w:p w:rsidR="001E638B" w:rsidRPr="001E638B" w:rsidRDefault="001E638B" w:rsidP="001E638B">
            <w:pPr>
              <w:ind w:left="557"/>
              <w:jc w:val="center"/>
              <w:rPr>
                <w:b w:val="0"/>
              </w:rPr>
            </w:pPr>
            <w:r w:rsidRPr="001E638B">
              <w:rPr>
                <w:b w:val="0"/>
              </w:rPr>
              <w:t>Dati anagrafici</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Denominazione: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Codice meccanografico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Tipo istituto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Indirizzo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Provincia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Comune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CAP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Telefono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E-mail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Sito web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Numero alunni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bl>
    <w:p w:rsidR="001E638B" w:rsidRDefault="001E638B" w:rsidP="001E638B"/>
    <w:p w:rsidR="001E638B" w:rsidRDefault="001E638B" w:rsidP="001E638B">
      <w:pPr>
        <w:pStyle w:val="Paragrafoelenco"/>
        <w:numPr>
          <w:ilvl w:val="1"/>
          <w:numId w:val="6"/>
        </w:numPr>
      </w:pPr>
      <w:r>
        <w:t>DS o DSGA: Inserimento “Anagrafiche” e “Gestione abilitazioni” per consentire l’accesso ad utenti ulteriori.</w:t>
      </w:r>
    </w:p>
    <w:p w:rsidR="001E638B" w:rsidRDefault="001E638B" w:rsidP="001E638B">
      <w:pPr>
        <w:pStyle w:val="Paragrafoelenco"/>
        <w:ind w:left="360"/>
      </w:pPr>
    </w:p>
    <w:p w:rsidR="001E638B" w:rsidRDefault="001E638B" w:rsidP="001E638B">
      <w:pPr>
        <w:pStyle w:val="Paragrafoelenco"/>
        <w:numPr>
          <w:ilvl w:val="0"/>
          <w:numId w:val="6"/>
        </w:numPr>
        <w:rPr>
          <w:rStyle w:val="Enfasiintensa"/>
        </w:rPr>
      </w:pPr>
      <w:r w:rsidRPr="001E638B">
        <w:rPr>
          <w:rStyle w:val="Enfasiintensa"/>
        </w:rPr>
        <w:t>Avvisi e Candidature</w:t>
      </w:r>
    </w:p>
    <w:p w:rsidR="001E638B" w:rsidRDefault="001E638B" w:rsidP="00236358">
      <w:pPr>
        <w:pStyle w:val="Paragrafoelenco"/>
        <w:numPr>
          <w:ilvl w:val="1"/>
          <w:numId w:val="6"/>
        </w:numPr>
        <w:rPr>
          <w:iCs/>
        </w:rPr>
      </w:pPr>
      <w:r>
        <w:rPr>
          <w:iCs/>
        </w:rPr>
        <w:t>Accedere ai bandi per la Scuola selezionata</w:t>
      </w:r>
    </w:p>
    <w:p w:rsidR="001E638B" w:rsidRPr="00DF71A2" w:rsidRDefault="001E638B" w:rsidP="00236358">
      <w:pPr>
        <w:pStyle w:val="Paragrafoelenco"/>
        <w:numPr>
          <w:ilvl w:val="1"/>
          <w:numId w:val="6"/>
        </w:numPr>
        <w:rPr>
          <w:iCs/>
        </w:rPr>
      </w:pPr>
      <w:r w:rsidRPr="00DF71A2">
        <w:rPr>
          <w:iCs/>
        </w:rPr>
        <w:t>“Aprire la nuova candidatura” per l’avviso 10.8.1.</w:t>
      </w:r>
      <w:r w:rsidR="003B638D" w:rsidRPr="00DF71A2">
        <w:rPr>
          <w:iCs/>
        </w:rPr>
        <w:t>B1-B2</w:t>
      </w:r>
    </w:p>
    <w:p w:rsidR="00A92733" w:rsidRPr="00DF71A2" w:rsidRDefault="00A11FF8" w:rsidP="00A92733">
      <w:r w:rsidRPr="00DF71A2">
        <w:rPr>
          <w:highlight w:val="yellow"/>
        </w:rPr>
        <w:t>&lt;</w:t>
      </w:r>
      <w:r w:rsidR="00A92733" w:rsidRPr="00DF71A2">
        <w:rPr>
          <w:highlight w:val="yellow"/>
        </w:rPr>
        <w:t>NOTA: Non è possibile procedere ai passaggi successivi senza aver confermato i dati di ciascuna scuola presente nell’Istituto scolastico.</w:t>
      </w:r>
      <w:r w:rsidRPr="00DF71A2">
        <w:rPr>
          <w:highlight w:val="yellow"/>
        </w:rPr>
        <w:t>&gt;</w:t>
      </w:r>
    </w:p>
    <w:p w:rsidR="001E638B" w:rsidRPr="001E638B" w:rsidRDefault="00AD5C80" w:rsidP="001E638B">
      <w:pPr>
        <w:pStyle w:val="Paragrafoelenco"/>
        <w:numPr>
          <w:ilvl w:val="0"/>
          <w:numId w:val="6"/>
        </w:numPr>
        <w:rPr>
          <w:rStyle w:val="Enfasiintensa"/>
          <w:iCs w:val="0"/>
        </w:rPr>
      </w:pPr>
      <w:r>
        <w:rPr>
          <w:rStyle w:val="Enfasiintensa"/>
          <w:iCs w:val="0"/>
        </w:rPr>
        <w:t>Rilevazione dati sulla scuola</w:t>
      </w:r>
    </w:p>
    <w:p w:rsidR="0017610A" w:rsidRPr="0017610A" w:rsidRDefault="0017610A" w:rsidP="0017610A">
      <w:pPr>
        <w:rPr>
          <w:highlight w:val="yellow"/>
        </w:rPr>
      </w:pPr>
      <w:r w:rsidRPr="0017610A">
        <w:rPr>
          <w:highlight w:val="yellow"/>
        </w:rPr>
        <w:t>&lt;NOTA: Non è possibile procedere all’inserimento del Progetto senza aver compilato quest’area.&gt;</w:t>
      </w:r>
    </w:p>
    <w:p w:rsidR="0017610A" w:rsidRDefault="0017610A" w:rsidP="0017610A">
      <w:r>
        <w:t>Per il completamento di questa sezione si tenga conto della tabella di punteggio al punto “</w:t>
      </w:r>
      <w:r w:rsidRPr="00AD5C80">
        <w:t>Selezione: Criteri di Valutazione delle proposte</w:t>
      </w:r>
      <w:r>
        <w:t>”.</w:t>
      </w:r>
    </w:p>
    <w:p w:rsidR="0017610A" w:rsidRDefault="0017610A" w:rsidP="0017610A">
      <w:pPr>
        <w:pStyle w:val="Paragrafoelenco"/>
        <w:numPr>
          <w:ilvl w:val="0"/>
          <w:numId w:val="9"/>
        </w:numPr>
      </w:pPr>
      <w:r>
        <w:t>Disagio negli apprendimenti</w:t>
      </w:r>
    </w:p>
    <w:p w:rsidR="0017610A" w:rsidRPr="0017610A" w:rsidRDefault="0017610A" w:rsidP="0017610A">
      <w:pPr>
        <w:rPr>
          <w:highlight w:val="yellow"/>
        </w:rPr>
      </w:pPr>
      <w:r w:rsidRPr="0017610A">
        <w:rPr>
          <w:highlight w:val="yellow"/>
        </w:rPr>
        <w:t>&lt;Da NON inse</w:t>
      </w:r>
      <w:r>
        <w:rPr>
          <w:highlight w:val="yellow"/>
        </w:rPr>
        <w:t>rire: calcolata automaticamente</w:t>
      </w:r>
      <w:r w:rsidRPr="0017610A">
        <w:rPr>
          <w:highlight w:val="yellow"/>
        </w:rPr>
        <w:t>&gt;</w:t>
      </w:r>
    </w:p>
    <w:p w:rsidR="0017610A" w:rsidRDefault="0017610A" w:rsidP="0017610A">
      <w:pPr>
        <w:pStyle w:val="Paragrafoelenco"/>
        <w:numPr>
          <w:ilvl w:val="0"/>
          <w:numId w:val="9"/>
        </w:numPr>
        <w:spacing w:after="0"/>
      </w:pPr>
      <w:r>
        <w:t>Basso status socio economico e culturale della famiglia di origine</w:t>
      </w:r>
    </w:p>
    <w:p w:rsidR="0017610A" w:rsidRPr="0017610A" w:rsidRDefault="0017610A" w:rsidP="0017610A">
      <w:pPr>
        <w:rPr>
          <w:highlight w:val="yellow"/>
        </w:rPr>
      </w:pPr>
      <w:r w:rsidRPr="0017610A">
        <w:rPr>
          <w:highlight w:val="yellow"/>
        </w:rPr>
        <w:t>&lt;Da NON inserire: calcolata automaticamente&gt;</w:t>
      </w:r>
    </w:p>
    <w:p w:rsidR="0017610A" w:rsidRDefault="0017610A" w:rsidP="0017610A">
      <w:pPr>
        <w:pStyle w:val="Paragrafoelenco"/>
        <w:numPr>
          <w:ilvl w:val="0"/>
          <w:numId w:val="9"/>
        </w:numPr>
        <w:spacing w:after="0"/>
      </w:pPr>
      <w:r>
        <w:t>Alto tasso di abbandono nel corso dell’anno scolastico</w:t>
      </w:r>
    </w:p>
    <w:p w:rsidR="0017610A" w:rsidRPr="0017610A" w:rsidRDefault="0017610A" w:rsidP="0017610A">
      <w:pPr>
        <w:rPr>
          <w:highlight w:val="yellow"/>
        </w:rPr>
      </w:pPr>
      <w:r w:rsidRPr="0017610A">
        <w:rPr>
          <w:highlight w:val="yellow"/>
        </w:rPr>
        <w:t>&lt;Da NON inserire: calcolata automaticamente&gt;</w:t>
      </w:r>
    </w:p>
    <w:p w:rsidR="0017610A" w:rsidRPr="00064015" w:rsidRDefault="0017610A" w:rsidP="0017610A">
      <w:pPr>
        <w:pStyle w:val="Paragrafoelenco"/>
        <w:numPr>
          <w:ilvl w:val="0"/>
          <w:numId w:val="9"/>
        </w:numPr>
        <w:rPr>
          <w:b/>
        </w:rPr>
      </w:pPr>
      <w:r w:rsidRPr="00064015">
        <w:t>Livello di copertura della rete esistente all'atto della presentazione del progetto (con riferimento alle aree da destinare ad ambienti digitali):</w:t>
      </w:r>
      <w:r>
        <w:t xml:space="preserve"> </w:t>
      </w:r>
    </w:p>
    <w:p w:rsidR="0017610A" w:rsidRPr="0017610A" w:rsidRDefault="0017610A" w:rsidP="0017610A">
      <w:pPr>
        <w:rPr>
          <w:highlight w:val="yellow"/>
        </w:rPr>
      </w:pPr>
      <w:r w:rsidRPr="0017610A">
        <w:rPr>
          <w:highlight w:val="yellow"/>
        </w:rPr>
        <w:t>&lt;Inserire il numero di aree da destinare ad ambienti digitali provviste di coperture di rete.</w:t>
      </w:r>
    </w:p>
    <w:p w:rsidR="0017610A" w:rsidRPr="0017610A" w:rsidRDefault="0017610A" w:rsidP="0017610A">
      <w:pPr>
        <w:rPr>
          <w:highlight w:val="yellow"/>
        </w:rPr>
      </w:pPr>
      <w:r w:rsidRPr="0017610A">
        <w:rPr>
          <w:highlight w:val="yellow"/>
        </w:rPr>
        <w:t>Il sistema calcolerà la percentuale per definire il punteggio.&gt;</w:t>
      </w:r>
    </w:p>
    <w:p w:rsidR="0017610A" w:rsidRPr="0017610A" w:rsidRDefault="0017610A" w:rsidP="0017610A">
      <w:pPr>
        <w:rPr>
          <w:highlight w:val="yellow"/>
        </w:rPr>
      </w:pPr>
      <w:r w:rsidRPr="0017610A">
        <w:rPr>
          <w:highlight w:val="yellow"/>
        </w:rPr>
        <w:t xml:space="preserve">Punteggio: tra 80% e 100% = </w:t>
      </w:r>
      <w:r>
        <w:rPr>
          <w:highlight w:val="yellow"/>
        </w:rPr>
        <w:t>10</w:t>
      </w:r>
      <w:r w:rsidRPr="0017610A">
        <w:rPr>
          <w:highlight w:val="yellow"/>
        </w:rPr>
        <w:t xml:space="preserve">; tra 50% e 79% = </w:t>
      </w:r>
      <w:r>
        <w:rPr>
          <w:highlight w:val="yellow"/>
        </w:rPr>
        <w:t>6</w:t>
      </w:r>
      <w:r w:rsidRPr="0017610A">
        <w:rPr>
          <w:highlight w:val="yellow"/>
        </w:rPr>
        <w:t xml:space="preserve">; sotto 50% = </w:t>
      </w:r>
      <w:r>
        <w:rPr>
          <w:highlight w:val="yellow"/>
        </w:rPr>
        <w:t>3</w:t>
      </w:r>
    </w:p>
    <w:p w:rsidR="0017610A" w:rsidRPr="009917A0" w:rsidRDefault="0017610A" w:rsidP="0017610A">
      <w:pPr>
        <w:pStyle w:val="Paragrafoelenco"/>
        <w:ind w:left="360"/>
        <w:rPr>
          <w:b/>
        </w:rPr>
      </w:pPr>
    </w:p>
    <w:p w:rsidR="0017610A" w:rsidRPr="009917A0" w:rsidRDefault="0017610A" w:rsidP="0017610A">
      <w:pPr>
        <w:pStyle w:val="Paragrafoelenco"/>
        <w:numPr>
          <w:ilvl w:val="0"/>
          <w:numId w:val="9"/>
        </w:numPr>
        <w:rPr>
          <w:b/>
        </w:rPr>
      </w:pPr>
      <w:r>
        <w:t>Connessione internet (dimostrabile attraverso un contratto o una convenzione attiva)</w:t>
      </w:r>
    </w:p>
    <w:p w:rsidR="0017610A" w:rsidRPr="0017610A" w:rsidRDefault="0017610A" w:rsidP="0017610A">
      <w:pPr>
        <w:rPr>
          <w:highlight w:val="yellow"/>
        </w:rPr>
      </w:pPr>
      <w:r w:rsidRPr="0017610A">
        <w:rPr>
          <w:highlight w:val="yellow"/>
        </w:rPr>
        <w:t>&lt;Se Sì, va specificato il fornitore e gli estremi del contratto&gt;</w:t>
      </w:r>
    </w:p>
    <w:p w:rsidR="0017610A" w:rsidRPr="0017610A" w:rsidRDefault="0017610A" w:rsidP="0017610A">
      <w:pPr>
        <w:rPr>
          <w:highlight w:val="yellow"/>
        </w:rPr>
      </w:pPr>
      <w:r w:rsidRPr="0017610A">
        <w:rPr>
          <w:highlight w:val="yellow"/>
        </w:rPr>
        <w:t>Punteggio: Sì = 5; No = 0</w:t>
      </w:r>
    </w:p>
    <w:p w:rsidR="0017610A" w:rsidRPr="009917A0" w:rsidRDefault="0017610A" w:rsidP="0017610A">
      <w:pPr>
        <w:pStyle w:val="Paragrafoelenco"/>
        <w:ind w:left="360"/>
        <w:rPr>
          <w:b/>
        </w:rPr>
      </w:pPr>
    </w:p>
    <w:p w:rsidR="0017610A" w:rsidRDefault="0017610A" w:rsidP="0017610A">
      <w:pPr>
        <w:pStyle w:val="Paragrafoelenco"/>
        <w:numPr>
          <w:ilvl w:val="0"/>
          <w:numId w:val="9"/>
        </w:numPr>
      </w:pPr>
      <w:r>
        <w:t>Realizzazione di un progetto che preveda l'impiega di ambienti e dispositivi digitali per l'inclusione o l'integrazione in coerenza con la Convenzione delle Nazioni Unite sui diritti delle persone con disabilità e con la normativa italiana (BES) e con il PAI (Piano Annuale per l'</w:t>
      </w:r>
      <w:proofErr w:type="spellStart"/>
      <w:r>
        <w:t>inclusività</w:t>
      </w:r>
      <w:proofErr w:type="spellEnd"/>
      <w:r>
        <w:t>) -Direttiva Ministeriale del 27 dicembre 2012 e C.M. n. 8 del 2013, prot.561</w:t>
      </w:r>
    </w:p>
    <w:p w:rsidR="0017610A" w:rsidRDefault="0017610A" w:rsidP="0017610A">
      <w:r w:rsidRPr="0017610A">
        <w:rPr>
          <w:highlight w:val="yellow"/>
        </w:rPr>
        <w:t xml:space="preserve">Punteggio: Sì = </w:t>
      </w:r>
      <w:r>
        <w:rPr>
          <w:highlight w:val="yellow"/>
        </w:rPr>
        <w:t>10</w:t>
      </w:r>
      <w:r w:rsidRPr="0017610A">
        <w:rPr>
          <w:highlight w:val="yellow"/>
        </w:rPr>
        <w:t>; No = 0</w:t>
      </w:r>
    </w:p>
    <w:p w:rsidR="0017610A" w:rsidRDefault="0017610A" w:rsidP="0017610A">
      <w:pPr>
        <w:pStyle w:val="Paragrafoelenco"/>
        <w:numPr>
          <w:ilvl w:val="0"/>
          <w:numId w:val="9"/>
        </w:numPr>
      </w:pPr>
      <w:r>
        <w:t>Connessione degli spazi attrezzati con il presente progetto con altri spazi laboratoriali della scuola e utilizzo coordinato degli stessi</w:t>
      </w:r>
    </w:p>
    <w:p w:rsidR="0017610A" w:rsidRPr="0017610A" w:rsidRDefault="0017610A" w:rsidP="0017610A">
      <w:pPr>
        <w:rPr>
          <w:highlight w:val="yellow"/>
        </w:rPr>
      </w:pPr>
      <w:r w:rsidRPr="0017610A">
        <w:rPr>
          <w:highlight w:val="yellow"/>
        </w:rPr>
        <w:t>Punteggio: Sì = 5; No = 0</w:t>
      </w:r>
    </w:p>
    <w:p w:rsidR="0017610A" w:rsidRPr="0017610A" w:rsidRDefault="0017610A" w:rsidP="0017610A">
      <w:pPr>
        <w:pStyle w:val="Paragrafoelenco"/>
        <w:ind w:left="360"/>
      </w:pPr>
    </w:p>
    <w:p w:rsidR="0017610A" w:rsidRDefault="0017610A" w:rsidP="0017610A">
      <w:pPr>
        <w:pStyle w:val="Paragrafoelenco"/>
        <w:numPr>
          <w:ilvl w:val="0"/>
          <w:numId w:val="9"/>
        </w:numPr>
      </w:pPr>
      <w:r>
        <w:t>Utilizzo degli spazi attrezzati con il presente progetto con metodologia didattica innovativa</w:t>
      </w:r>
    </w:p>
    <w:p w:rsidR="0017610A" w:rsidRPr="0017610A" w:rsidRDefault="0017610A" w:rsidP="0017610A">
      <w:pPr>
        <w:rPr>
          <w:highlight w:val="yellow"/>
        </w:rPr>
      </w:pPr>
      <w:r w:rsidRPr="0017610A">
        <w:rPr>
          <w:highlight w:val="yellow"/>
        </w:rPr>
        <w:t>Punteggio: Sì = 5; No = 0</w:t>
      </w:r>
    </w:p>
    <w:p w:rsidR="0017610A" w:rsidRDefault="0017610A" w:rsidP="0017610A"/>
    <w:p w:rsidR="0017610A" w:rsidRDefault="0017610A" w:rsidP="0017610A">
      <w:pPr>
        <w:pStyle w:val="Paragrafoelenco"/>
        <w:numPr>
          <w:ilvl w:val="0"/>
          <w:numId w:val="9"/>
        </w:numPr>
      </w:pPr>
      <w:r>
        <w:t>Utilizzo degli spazi attrezzati con il presente progetto oltre l’orario scolastico anche per garantire una maggiore apertura al territorio</w:t>
      </w:r>
    </w:p>
    <w:p w:rsidR="0017610A" w:rsidRPr="0017610A" w:rsidRDefault="0017610A" w:rsidP="0017610A">
      <w:pPr>
        <w:rPr>
          <w:highlight w:val="yellow"/>
        </w:rPr>
      </w:pPr>
      <w:r w:rsidRPr="0017610A">
        <w:rPr>
          <w:highlight w:val="yellow"/>
        </w:rPr>
        <w:t>Punteggio: Sì = 5; No = 0</w:t>
      </w:r>
    </w:p>
    <w:p w:rsidR="009917A0" w:rsidRDefault="009917A0" w:rsidP="009917A0"/>
    <w:p w:rsidR="009917A0" w:rsidRDefault="009917A0">
      <w:pPr>
        <w:rPr>
          <w:rStyle w:val="Enfasiintensa"/>
        </w:rPr>
      </w:pPr>
      <w:r>
        <w:rPr>
          <w:rStyle w:val="Enfasiintensa"/>
        </w:rPr>
        <w:br w:type="page"/>
      </w:r>
    </w:p>
    <w:p w:rsidR="00236358" w:rsidRDefault="00236358" w:rsidP="00C41D7F">
      <w:pPr>
        <w:pStyle w:val="Paragrafoelenco"/>
        <w:numPr>
          <w:ilvl w:val="0"/>
          <w:numId w:val="6"/>
        </w:numPr>
        <w:spacing w:before="240"/>
        <w:rPr>
          <w:rStyle w:val="Enfasiintensa"/>
        </w:rPr>
      </w:pPr>
      <w:r>
        <w:rPr>
          <w:rStyle w:val="Enfasiintensa"/>
        </w:rPr>
        <w:lastRenderedPageBreak/>
        <w:t>Progetti</w:t>
      </w:r>
    </w:p>
    <w:p w:rsidR="0044746A" w:rsidRPr="00DF71A2" w:rsidRDefault="0044746A" w:rsidP="0044746A">
      <w:pPr>
        <w:jc w:val="both"/>
        <w:rPr>
          <w:i/>
          <w:iCs/>
        </w:rPr>
      </w:pPr>
      <w:r w:rsidRPr="00DF71A2">
        <w:rPr>
          <w:i/>
          <w:iCs/>
          <w:highlight w:val="yellow"/>
        </w:rPr>
        <w:t>&lt;Accedere all’area Pro</w:t>
      </w:r>
      <w:r w:rsidR="003B638D" w:rsidRPr="00DF71A2">
        <w:rPr>
          <w:i/>
          <w:iCs/>
          <w:highlight w:val="yellow"/>
        </w:rPr>
        <w:t>getti e inserire NUOVO PROGETTO</w:t>
      </w:r>
      <w:r w:rsidRPr="00DF71A2">
        <w:rPr>
          <w:i/>
          <w:iCs/>
          <w:highlight w:val="yellow"/>
        </w:rPr>
        <w:t>.&gt;</w:t>
      </w:r>
    </w:p>
    <w:p w:rsidR="00236358" w:rsidRPr="00DF71A2" w:rsidRDefault="00236358" w:rsidP="00C41D7F">
      <w:pPr>
        <w:pStyle w:val="Paragrafoelenco"/>
        <w:numPr>
          <w:ilvl w:val="0"/>
          <w:numId w:val="10"/>
        </w:numPr>
        <w:spacing w:before="240"/>
        <w:rPr>
          <w:iCs/>
          <w:color w:val="0070C0"/>
        </w:rPr>
      </w:pPr>
      <w:r w:rsidRPr="00DF71A2">
        <w:rPr>
          <w:iCs/>
          <w:color w:val="0070C0"/>
        </w:rPr>
        <w:t>Progetto</w:t>
      </w:r>
    </w:p>
    <w:p w:rsidR="00236358" w:rsidRPr="00DF71A2" w:rsidRDefault="00236358" w:rsidP="00FD08D6">
      <w:pPr>
        <w:pStyle w:val="Paragrafoelenco"/>
        <w:numPr>
          <w:ilvl w:val="1"/>
          <w:numId w:val="10"/>
        </w:numPr>
        <w:jc w:val="both"/>
        <w:rPr>
          <w:iCs/>
          <w:color w:val="000000" w:themeColor="text1"/>
        </w:rPr>
      </w:pPr>
      <w:r w:rsidRPr="00DF71A2">
        <w:rPr>
          <w:iCs/>
          <w:color w:val="0070C0"/>
        </w:rPr>
        <w:t>Titolo</w:t>
      </w:r>
      <w:r w:rsidR="00DA54D8" w:rsidRPr="00DF71A2">
        <w:rPr>
          <w:iCs/>
          <w:color w:val="0070C0"/>
        </w:rPr>
        <w:t xml:space="preserve"> progetto</w:t>
      </w:r>
      <w:r w:rsidRPr="00DF71A2">
        <w:rPr>
          <w:iCs/>
          <w:color w:val="0070C0"/>
        </w:rPr>
        <w:t xml:space="preserve">: </w:t>
      </w:r>
      <w:r w:rsidR="0017610A" w:rsidRPr="0017610A">
        <w:rPr>
          <w:i/>
          <w:iCs/>
          <w:color w:val="000000" w:themeColor="text1"/>
          <w:highlight w:val="yellow"/>
        </w:rPr>
        <w:t>&lt;il titolo del progetto è da inserire&gt;</w:t>
      </w:r>
    </w:p>
    <w:p w:rsidR="00C41D7F" w:rsidRPr="00DF71A2" w:rsidRDefault="00C41D7F" w:rsidP="00C41D7F">
      <w:pPr>
        <w:pStyle w:val="Paragrafoelenco"/>
        <w:ind w:left="792"/>
        <w:jc w:val="both"/>
        <w:rPr>
          <w:iCs/>
          <w:color w:val="000000" w:themeColor="text1"/>
        </w:rPr>
      </w:pPr>
    </w:p>
    <w:p w:rsidR="00FD08D6" w:rsidRPr="00DF71A2" w:rsidRDefault="00236358" w:rsidP="00A45522">
      <w:pPr>
        <w:pStyle w:val="Paragrafoelenco"/>
        <w:numPr>
          <w:ilvl w:val="1"/>
          <w:numId w:val="10"/>
        </w:numPr>
        <w:jc w:val="both"/>
        <w:rPr>
          <w:iCs/>
          <w:color w:val="0070C0"/>
        </w:rPr>
      </w:pPr>
      <w:r w:rsidRPr="00DF71A2">
        <w:rPr>
          <w:iCs/>
          <w:color w:val="0070C0"/>
        </w:rPr>
        <w:t>Descrizione</w:t>
      </w:r>
      <w:r w:rsidR="00DA54D8" w:rsidRPr="00DF71A2">
        <w:rPr>
          <w:iCs/>
          <w:color w:val="0070C0"/>
        </w:rPr>
        <w:t xml:space="preserve"> del progetto</w:t>
      </w:r>
      <w:r w:rsidRPr="00DF71A2">
        <w:rPr>
          <w:iCs/>
          <w:color w:val="0070C0"/>
        </w:rPr>
        <w:t xml:space="preserve">: </w:t>
      </w:r>
    </w:p>
    <w:p w:rsidR="00CD5E16" w:rsidRPr="00DF71A2" w:rsidRDefault="00192084" w:rsidP="00CD5E16">
      <w:pPr>
        <w:jc w:val="both"/>
        <w:rPr>
          <w:i/>
          <w:iCs/>
          <w:color w:val="000000" w:themeColor="text1"/>
        </w:rPr>
      </w:pPr>
      <w:r w:rsidRPr="00DF71A2">
        <w:rPr>
          <w:i/>
          <w:iCs/>
          <w:color w:val="000000" w:themeColor="text1"/>
          <w:highlight w:val="yellow"/>
        </w:rPr>
        <w:t>&lt;Il progetto presentato qui di seguito è da ritenersi generico, si prega di modificare la parte descrittiva sulla base effettiva di quanto</w:t>
      </w:r>
      <w:r w:rsidR="00F42D67" w:rsidRPr="00DF71A2">
        <w:rPr>
          <w:i/>
          <w:iCs/>
          <w:color w:val="000000" w:themeColor="text1"/>
          <w:highlight w:val="yellow"/>
        </w:rPr>
        <w:t xml:space="preserve"> si vuole affrontare nel bando.</w:t>
      </w:r>
      <w:r w:rsidR="00CD5E16">
        <w:rPr>
          <w:i/>
          <w:iCs/>
          <w:color w:val="000000" w:themeColor="text1"/>
          <w:highlight w:val="yellow"/>
        </w:rPr>
        <w:t xml:space="preserve"> </w:t>
      </w:r>
      <w:r w:rsidR="00CD5E16" w:rsidRPr="00063C8F">
        <w:rPr>
          <w:i/>
          <w:iCs/>
          <w:color w:val="000000" w:themeColor="text1"/>
          <w:highlight w:val="yellow"/>
          <w:u w:val="single"/>
        </w:rPr>
        <w:t>MAX 1300 caratteri</w:t>
      </w:r>
      <w:r w:rsidR="00CD5E16" w:rsidRPr="00DF71A2">
        <w:rPr>
          <w:i/>
          <w:iCs/>
          <w:color w:val="000000" w:themeColor="text1"/>
          <w:highlight w:val="yellow"/>
        </w:rPr>
        <w:t>&gt;</w:t>
      </w:r>
    </w:p>
    <w:p w:rsidR="0017610A" w:rsidRPr="0017610A" w:rsidRDefault="0017610A" w:rsidP="0017610A">
      <w:pPr>
        <w:ind w:left="360"/>
        <w:jc w:val="both"/>
        <w:rPr>
          <w:iCs/>
        </w:rPr>
      </w:pPr>
      <w:r w:rsidRPr="0017610A">
        <w:rPr>
          <w:iCs/>
        </w:rPr>
        <w:t xml:space="preserve">In coerenza con le linee guida definite dal MIUR, si vuole progettare un modello di processo didattico innovativo che utilizzi le tecnologie digitali e si soffermi sulla nuova organizzazione spaziale delle aule in ambienti di apprendimento multimediali, per raggiungere gli obiettivi prioritari di miglioramento dell’istituto (qualità della formazione, prove INVALSI, posizionamento competitivo, </w:t>
      </w:r>
      <w:proofErr w:type="spellStart"/>
      <w:r w:rsidRPr="0017610A">
        <w:rPr>
          <w:iCs/>
        </w:rPr>
        <w:t>placement</w:t>
      </w:r>
      <w:proofErr w:type="spellEnd"/>
      <w:r w:rsidRPr="0017610A">
        <w:rPr>
          <w:iCs/>
        </w:rPr>
        <w:t>) e per permettere alla scuola italiana ed europea di beneficiare significamene del potenziale offerto dall’introduzione della tecnologia digitale. Qualsiasi modello didattico venga assunto deve avere come méta primaria il successo formativo dell’alunno e orientare gli itinerari scelti verso metodologie didattiche innovative più funzionali alla realizzazione e al conseguimento di risultati significativi, nello specifico di capacità dirette a esplorare, classificare fenomeni, definire questioni e problemi, stabilire e comprendere connessioni, costruire nuovi scenari interpretativi e progettare soluzioni. Un tipo di processo didattico innovativo che utilizzi le tecnologie digitali può garantire un apprendimento di tipo personalizzato, autonomo e soprattutto collaborativo. Occorre un progetto metodologico di Spazio innovativo di apprendimento in cui ogni studente diventa protagonista della propria formazione; non esiste un unico tipo di intelligenza ma ognuno ha un proprio “stile di apprendimento”.</w:t>
      </w:r>
    </w:p>
    <w:p w:rsidR="009C06A3" w:rsidRPr="00DF71A2" w:rsidRDefault="009C06A3" w:rsidP="0013465A">
      <w:pPr>
        <w:ind w:left="360"/>
        <w:jc w:val="both"/>
        <w:rPr>
          <w:iCs/>
          <w:color w:val="000000" w:themeColor="text1"/>
        </w:rPr>
      </w:pPr>
    </w:p>
    <w:p w:rsidR="00236358" w:rsidRPr="00DF71A2" w:rsidRDefault="00236358" w:rsidP="00A45522">
      <w:pPr>
        <w:pStyle w:val="Paragrafoelenco"/>
        <w:numPr>
          <w:ilvl w:val="0"/>
          <w:numId w:val="10"/>
        </w:numPr>
        <w:rPr>
          <w:iCs/>
          <w:color w:val="0070C0"/>
        </w:rPr>
      </w:pPr>
      <w:r w:rsidRPr="00DF71A2">
        <w:rPr>
          <w:iCs/>
          <w:color w:val="0070C0"/>
        </w:rPr>
        <w:t>Caratteristiche del Progetto</w:t>
      </w:r>
    </w:p>
    <w:p w:rsidR="00FD08D6" w:rsidRPr="00CD5E16" w:rsidRDefault="00CD5E16" w:rsidP="00CD5E16">
      <w:pPr>
        <w:pStyle w:val="Paragrafoelenco"/>
        <w:numPr>
          <w:ilvl w:val="1"/>
          <w:numId w:val="10"/>
        </w:numPr>
        <w:jc w:val="both"/>
        <w:rPr>
          <w:iCs/>
          <w:color w:val="0070C0"/>
        </w:rPr>
      </w:pPr>
      <w:r w:rsidRPr="00CD5E16">
        <w:rPr>
          <w:iCs/>
          <w:color w:val="0070C0"/>
        </w:rPr>
        <w:t xml:space="preserve">Peculiarità del progetto rispetto a: riorganizzazione del tempo-scuola, riorganizzazione didattico-metodologica, innovazione curriculare, uso di contenuti digitali </w:t>
      </w:r>
      <w:r w:rsidRPr="00CD5E16">
        <w:rPr>
          <w:i/>
          <w:iCs/>
          <w:color w:val="000000" w:themeColor="text1"/>
          <w:highlight w:val="yellow"/>
          <w:u w:val="single"/>
        </w:rPr>
        <w:t>&lt;Tra 800 e 1500 caratteri&gt;</w:t>
      </w:r>
      <w:r w:rsidR="00FD08D6" w:rsidRPr="00CD5E16">
        <w:rPr>
          <w:iCs/>
          <w:color w:val="0070C0"/>
        </w:rPr>
        <w:t>:</w:t>
      </w:r>
    </w:p>
    <w:p w:rsidR="0017610A" w:rsidRPr="0017610A" w:rsidRDefault="0017610A" w:rsidP="0017610A">
      <w:pPr>
        <w:jc w:val="both"/>
        <w:rPr>
          <w:iCs/>
        </w:rPr>
      </w:pPr>
      <w:r w:rsidRPr="0017610A">
        <w:rPr>
          <w:iCs/>
        </w:rPr>
        <w:t xml:space="preserve">Gli obiettivi specifici previsti </w:t>
      </w:r>
      <w:r w:rsidRPr="0017610A">
        <w:rPr>
          <w:rFonts w:ascii="Calibri" w:hAnsi="Calibri"/>
        </w:rPr>
        <w:t>e i risultati che ci prefissiamo di raggiungere con tale progetto sono:</w:t>
      </w:r>
    </w:p>
    <w:p w:rsidR="0017610A" w:rsidRPr="0017610A" w:rsidRDefault="0017610A" w:rsidP="0017610A">
      <w:pPr>
        <w:pStyle w:val="Paragrafoelenco"/>
        <w:numPr>
          <w:ilvl w:val="0"/>
          <w:numId w:val="12"/>
        </w:numPr>
        <w:ind w:left="425"/>
        <w:jc w:val="both"/>
        <w:rPr>
          <w:rFonts w:ascii="Calibri" w:hAnsi="Calibri"/>
        </w:rPr>
      </w:pPr>
      <w:proofErr w:type="gramStart"/>
      <w:r w:rsidRPr="0017610A">
        <w:rPr>
          <w:rFonts w:ascii="Calibri" w:hAnsi="Calibri"/>
        </w:rPr>
        <w:t>favorire</w:t>
      </w:r>
      <w:proofErr w:type="gramEnd"/>
      <w:r w:rsidRPr="0017610A">
        <w:rPr>
          <w:rFonts w:ascii="Calibri" w:hAnsi="Calibri"/>
        </w:rPr>
        <w:t xml:space="preserve"> l’apprendimento delle competenze chiave, </w:t>
      </w:r>
    </w:p>
    <w:p w:rsidR="0017610A" w:rsidRPr="0017610A" w:rsidRDefault="0017610A" w:rsidP="0017610A">
      <w:pPr>
        <w:pStyle w:val="Paragrafoelenco"/>
        <w:numPr>
          <w:ilvl w:val="0"/>
          <w:numId w:val="12"/>
        </w:numPr>
        <w:ind w:left="425"/>
        <w:jc w:val="both"/>
        <w:rPr>
          <w:rFonts w:ascii="Calibri" w:hAnsi="Calibri"/>
        </w:rPr>
      </w:pPr>
      <w:proofErr w:type="gramStart"/>
      <w:r w:rsidRPr="0017610A">
        <w:rPr>
          <w:rFonts w:ascii="Calibri" w:hAnsi="Calibri"/>
        </w:rPr>
        <w:t>facilitare</w:t>
      </w:r>
      <w:proofErr w:type="gramEnd"/>
      <w:r w:rsidRPr="0017610A">
        <w:rPr>
          <w:rFonts w:ascii="Calibri" w:hAnsi="Calibri"/>
        </w:rPr>
        <w:t xml:space="preserve"> l’accesso ai contenuti presenti nel web;</w:t>
      </w:r>
    </w:p>
    <w:p w:rsidR="0017610A" w:rsidRPr="0017610A" w:rsidRDefault="0017610A" w:rsidP="0017610A">
      <w:pPr>
        <w:pStyle w:val="Paragrafoelenco"/>
        <w:numPr>
          <w:ilvl w:val="0"/>
          <w:numId w:val="12"/>
        </w:numPr>
        <w:ind w:left="425"/>
        <w:jc w:val="both"/>
        <w:rPr>
          <w:rFonts w:ascii="Calibri" w:hAnsi="Calibri"/>
        </w:rPr>
      </w:pPr>
      <w:proofErr w:type="gramStart"/>
      <w:r w:rsidRPr="0017610A">
        <w:t>favorire</w:t>
      </w:r>
      <w:proofErr w:type="gramEnd"/>
      <w:r w:rsidRPr="0017610A">
        <w:t xml:space="preserve"> </w:t>
      </w:r>
      <w:r w:rsidRPr="0017610A">
        <w:rPr>
          <w:i/>
        </w:rPr>
        <w:t>“l’inclusione digitale, uno degli obiettivi dell’Agenda Digitale, incrementando l’accesso a internet, le competenze digitali e la fruizione di informazioni e servizi online tra studenti di contesti sociali svantaggiati o studenti BES, DSA e disabili</w:t>
      </w:r>
      <w:r w:rsidRPr="0017610A">
        <w:rPr>
          <w:rStyle w:val="Rimandonotaapidipagina"/>
          <w:i/>
        </w:rPr>
        <w:footnoteReference w:id="2"/>
      </w:r>
      <w:r w:rsidRPr="0017610A">
        <w:rPr>
          <w:i/>
        </w:rPr>
        <w:t>”;</w:t>
      </w:r>
    </w:p>
    <w:p w:rsidR="0017610A" w:rsidRPr="0017610A" w:rsidRDefault="0017610A" w:rsidP="0017610A">
      <w:pPr>
        <w:pStyle w:val="Paragrafoelenco"/>
        <w:numPr>
          <w:ilvl w:val="0"/>
          <w:numId w:val="12"/>
        </w:numPr>
        <w:ind w:left="425"/>
        <w:jc w:val="both"/>
        <w:rPr>
          <w:rFonts w:ascii="Calibri" w:hAnsi="Calibri"/>
        </w:rPr>
      </w:pPr>
      <w:proofErr w:type="gramStart"/>
      <w:r w:rsidRPr="0017610A">
        <w:rPr>
          <w:rFonts w:ascii="Calibri" w:hAnsi="Calibri"/>
        </w:rPr>
        <w:t>l’aumento</w:t>
      </w:r>
      <w:proofErr w:type="gramEnd"/>
      <w:r w:rsidRPr="0017610A">
        <w:rPr>
          <w:rFonts w:ascii="Calibri" w:hAnsi="Calibri"/>
        </w:rPr>
        <w:t xml:space="preserve"> della capacità di programmazione, di progettazione, di valutazione e di controllo;</w:t>
      </w:r>
    </w:p>
    <w:p w:rsidR="0017610A" w:rsidRPr="0017610A" w:rsidRDefault="0017610A" w:rsidP="0017610A">
      <w:pPr>
        <w:pStyle w:val="Paragrafoelenco"/>
        <w:numPr>
          <w:ilvl w:val="0"/>
          <w:numId w:val="12"/>
        </w:numPr>
        <w:ind w:left="425"/>
        <w:jc w:val="both"/>
        <w:rPr>
          <w:rFonts w:ascii="Calibri" w:hAnsi="Calibri"/>
        </w:rPr>
      </w:pPr>
      <w:proofErr w:type="gramStart"/>
      <w:r w:rsidRPr="0017610A">
        <w:rPr>
          <w:rFonts w:ascii="Calibri" w:hAnsi="Calibri"/>
        </w:rPr>
        <w:t>favorire</w:t>
      </w:r>
      <w:proofErr w:type="gramEnd"/>
      <w:r w:rsidRPr="0017610A">
        <w:rPr>
          <w:rFonts w:ascii="Calibri" w:hAnsi="Calibri"/>
        </w:rPr>
        <w:t xml:space="preserve"> una cultura aperta alle innovazioni;</w:t>
      </w:r>
    </w:p>
    <w:p w:rsidR="0017610A" w:rsidRPr="0017610A" w:rsidRDefault="0017610A" w:rsidP="0017610A">
      <w:pPr>
        <w:pStyle w:val="Paragrafoelenco"/>
        <w:numPr>
          <w:ilvl w:val="0"/>
          <w:numId w:val="12"/>
        </w:numPr>
        <w:ind w:left="425"/>
        <w:jc w:val="both"/>
        <w:rPr>
          <w:iCs/>
        </w:rPr>
      </w:pPr>
      <w:proofErr w:type="gramStart"/>
      <w:r w:rsidRPr="0017610A">
        <w:rPr>
          <w:rFonts w:ascii="Calibri" w:hAnsi="Calibri"/>
        </w:rPr>
        <w:t>favorire</w:t>
      </w:r>
      <w:proofErr w:type="gramEnd"/>
      <w:r w:rsidRPr="0017610A">
        <w:rPr>
          <w:rFonts w:ascii="Calibri" w:hAnsi="Calibri"/>
        </w:rPr>
        <w:t xml:space="preserve"> la centralità dell’alunno, nel quadro di una cooperazione tra scuola e genitori f</w:t>
      </w:r>
      <w:r w:rsidRPr="0017610A">
        <w:rPr>
          <w:iCs/>
        </w:rPr>
        <w:t xml:space="preserve">avorendo la comunicazione scuola-famiglia, fornendo un servizio attento al rapporto con i genitori/tutori (supporto all’utilizzo del registro online); </w:t>
      </w:r>
    </w:p>
    <w:p w:rsidR="0017610A" w:rsidRPr="0017610A" w:rsidRDefault="0017610A" w:rsidP="00720BDB">
      <w:pPr>
        <w:pStyle w:val="Paragrafoelenco"/>
        <w:numPr>
          <w:ilvl w:val="0"/>
          <w:numId w:val="12"/>
        </w:numPr>
        <w:ind w:left="425"/>
        <w:jc w:val="both"/>
        <w:rPr>
          <w:iCs/>
        </w:rPr>
      </w:pPr>
      <w:r w:rsidRPr="0017610A">
        <w:rPr>
          <w:rFonts w:ascii="Calibri" w:hAnsi="Calibri"/>
        </w:rPr>
        <w:t xml:space="preserve">promuovere e sostenere l’innovazione per il miglioramento continuo della qualità dell’offerta formativa e dell’apprendimento, fornendo alle scuole modelli e strumenti per valutare il proprio lavoro e per identificare, valorizzare e utilizzare efficacemente le risorse disponibili, e per promuovere un migliore riconoscimento delle proprie potenzialità e dei risultati raggiunti dagli studenti e garantire a questi ultimi </w:t>
      </w:r>
      <w:r w:rsidRPr="0017610A">
        <w:rPr>
          <w:rFonts w:ascii="Calibri" w:hAnsi="Calibri"/>
        </w:rPr>
        <w:lastRenderedPageBreak/>
        <w:t>le competenze necessarie per un buon inserimento professionale e sociale, quindi la prosecuzione degli studi, attraverso la collaborazione con le imprese e le università e lo sviluppo di percorsi di formazione iniziale e permanente (</w:t>
      </w:r>
      <w:proofErr w:type="spellStart"/>
      <w:r w:rsidRPr="0017610A">
        <w:rPr>
          <w:rFonts w:ascii="Calibri" w:hAnsi="Calibri"/>
        </w:rPr>
        <w:t>lifelong</w:t>
      </w:r>
      <w:proofErr w:type="spellEnd"/>
      <w:r w:rsidRPr="0017610A">
        <w:rPr>
          <w:rFonts w:ascii="Calibri" w:hAnsi="Calibri"/>
        </w:rPr>
        <w:t xml:space="preserve"> </w:t>
      </w:r>
      <w:proofErr w:type="spellStart"/>
      <w:r w:rsidRPr="0017610A">
        <w:rPr>
          <w:rFonts w:ascii="Calibri" w:hAnsi="Calibri"/>
        </w:rPr>
        <w:t>learning</w:t>
      </w:r>
      <w:proofErr w:type="spellEnd"/>
      <w:r w:rsidRPr="0017610A">
        <w:rPr>
          <w:rFonts w:ascii="Calibri" w:hAnsi="Calibri"/>
        </w:rPr>
        <w:t>);</w:t>
      </w:r>
    </w:p>
    <w:p w:rsidR="0017610A" w:rsidRPr="0017610A" w:rsidRDefault="00902FD9" w:rsidP="00720BDB">
      <w:pPr>
        <w:pStyle w:val="Paragrafoelenco"/>
        <w:numPr>
          <w:ilvl w:val="0"/>
          <w:numId w:val="12"/>
        </w:numPr>
        <w:ind w:left="425"/>
        <w:jc w:val="both"/>
        <w:rPr>
          <w:iCs/>
        </w:rPr>
      </w:pPr>
      <w:proofErr w:type="gramStart"/>
      <w:r>
        <w:rPr>
          <w:iCs/>
        </w:rPr>
        <w:t>consentire</w:t>
      </w:r>
      <w:proofErr w:type="gramEnd"/>
      <w:r>
        <w:rPr>
          <w:iCs/>
        </w:rPr>
        <w:t xml:space="preserve"> </w:t>
      </w:r>
      <w:r w:rsidR="0017610A" w:rsidRPr="0017610A">
        <w:rPr>
          <w:iCs/>
        </w:rPr>
        <w:t>l'erogazione di servizi per gli utenti fruibili in modalità mobile</w:t>
      </w:r>
      <w:r>
        <w:rPr>
          <w:iCs/>
        </w:rPr>
        <w:t xml:space="preserve"> (BYOD)</w:t>
      </w:r>
      <w:r w:rsidR="0017610A">
        <w:rPr>
          <w:iCs/>
        </w:rPr>
        <w:t>.</w:t>
      </w:r>
    </w:p>
    <w:p w:rsidR="0017610A" w:rsidRDefault="0017610A" w:rsidP="00CD5E16">
      <w:pPr>
        <w:jc w:val="both"/>
        <w:rPr>
          <w:iCs/>
          <w:color w:val="000000" w:themeColor="text1"/>
        </w:rPr>
      </w:pPr>
    </w:p>
    <w:p w:rsidR="00CD5E16" w:rsidRPr="00CD5E16" w:rsidRDefault="00CD5E16" w:rsidP="00CD5E16">
      <w:pPr>
        <w:pStyle w:val="Paragrafoelenco"/>
        <w:numPr>
          <w:ilvl w:val="1"/>
          <w:numId w:val="10"/>
        </w:numPr>
        <w:jc w:val="both"/>
        <w:rPr>
          <w:iCs/>
          <w:color w:val="0070C0"/>
        </w:rPr>
      </w:pPr>
      <w:r w:rsidRPr="00CD5E16">
        <w:rPr>
          <w:iCs/>
          <w:color w:val="0070C0"/>
        </w:rPr>
        <w:t>Strategie di intervento adottate dalla scuola per le disabilità ed eventuale impiego di ambienti e dispositivi digitali per l’inclusione o l’integrazione degli allievi con bisogni educativi speciali.</w:t>
      </w:r>
    </w:p>
    <w:p w:rsidR="00CD5E16" w:rsidRDefault="00CD5E16" w:rsidP="00CD5E16">
      <w:pPr>
        <w:pStyle w:val="Paragrafoelenco"/>
        <w:ind w:left="792"/>
        <w:jc w:val="both"/>
        <w:rPr>
          <w:iCs/>
          <w:color w:val="0070C0"/>
        </w:rPr>
      </w:pPr>
      <w:r>
        <w:rPr>
          <w:i/>
          <w:iCs/>
          <w:color w:val="000000" w:themeColor="text1"/>
          <w:highlight w:val="yellow"/>
          <w:u w:val="single"/>
        </w:rPr>
        <w:t>&lt;</w:t>
      </w:r>
      <w:r w:rsidRPr="006447C7">
        <w:rPr>
          <w:i/>
          <w:iCs/>
          <w:color w:val="000000" w:themeColor="text1"/>
          <w:highlight w:val="yellow"/>
          <w:u w:val="single"/>
        </w:rPr>
        <w:t>Tra 800 e 1500 caratteri&gt;</w:t>
      </w:r>
    </w:p>
    <w:p w:rsidR="00CD5E16" w:rsidRPr="00DF71A2" w:rsidRDefault="00CD5E16" w:rsidP="00CD5E16">
      <w:pPr>
        <w:pStyle w:val="Paragrafoelenco"/>
        <w:spacing w:before="120" w:after="0"/>
        <w:ind w:left="360"/>
        <w:jc w:val="both"/>
        <w:rPr>
          <w:iCs/>
          <w:color w:val="000000" w:themeColor="text1"/>
        </w:rPr>
      </w:pPr>
      <w:r w:rsidRPr="00DF71A2">
        <w:rPr>
          <w:iCs/>
          <w:color w:val="000000" w:themeColor="text1"/>
        </w:rPr>
        <w:t>Nel caso di alunni con DSA e disabilità, fare riferimento nella prassi formativa agli stili di apprendimento e alle diverse strategie che lo caratterizzano diventa un elemento essenziale e dirimente per il loro successo scolastico e la tecnologia certamente aiuta questo processo.</w:t>
      </w:r>
    </w:p>
    <w:p w:rsidR="00CD5E16" w:rsidRPr="00DF71A2" w:rsidRDefault="00CD5E16" w:rsidP="00CD5E16">
      <w:pPr>
        <w:pStyle w:val="Paragrafoelenco"/>
        <w:spacing w:before="120" w:after="0"/>
        <w:ind w:left="360"/>
        <w:jc w:val="both"/>
        <w:rPr>
          <w:iCs/>
          <w:color w:val="000000" w:themeColor="text1"/>
        </w:rPr>
      </w:pPr>
      <w:r w:rsidRPr="00DF71A2">
        <w:rPr>
          <w:iCs/>
          <w:color w:val="000000" w:themeColor="text1"/>
        </w:rPr>
        <w:t xml:space="preserve">Per </w:t>
      </w:r>
      <w:r w:rsidRPr="00DF71A2">
        <w:rPr>
          <w:b/>
          <w:iCs/>
          <w:color w:val="000000" w:themeColor="text1"/>
        </w:rPr>
        <w:t>stili di apprendimento</w:t>
      </w:r>
      <w:r w:rsidRPr="00DF71A2">
        <w:rPr>
          <w:iCs/>
          <w:color w:val="000000" w:themeColor="text1"/>
        </w:rPr>
        <w:t xml:space="preserve"> intendiamo modalità cognitive (da quelle percettive a quelle operative) che lo studente utilizza abitualmente in situazioni di raccolta ed elaborazione di informazioni, per la loro memorizzazione e la loro utilizzazione nello studio in generale. </w:t>
      </w:r>
    </w:p>
    <w:p w:rsidR="00CD5E16" w:rsidRDefault="00CD5E16" w:rsidP="00CD5E16">
      <w:pPr>
        <w:pStyle w:val="Paragrafoelenco"/>
        <w:spacing w:before="120" w:after="0"/>
        <w:ind w:left="360"/>
        <w:jc w:val="both"/>
        <w:rPr>
          <w:iCs/>
          <w:color w:val="000000" w:themeColor="text1"/>
        </w:rPr>
      </w:pPr>
      <w:r w:rsidRPr="00DF71A2">
        <w:rPr>
          <w:iCs/>
          <w:color w:val="000000" w:themeColor="text1"/>
        </w:rPr>
        <w:t xml:space="preserve">Ai docenti è utile conoscere quali sono gli stili prevalenti tra i loro studenti, sia per tenerli presenti nell'intento di rendere più efficaci le loro lezioni, sia per contrastarli quando risultassero più di ostacolo che di aiuto, facilitando l'uso di stili ritenuti più adeguati. L'attenzione per gli stili degli </w:t>
      </w:r>
      <w:r>
        <w:rPr>
          <w:iCs/>
          <w:color w:val="000000" w:themeColor="text1"/>
        </w:rPr>
        <w:t>studenti</w:t>
      </w:r>
      <w:r w:rsidRPr="00DF71A2">
        <w:rPr>
          <w:iCs/>
          <w:color w:val="000000" w:themeColor="text1"/>
        </w:rPr>
        <w:t xml:space="preserve"> consente inoltre di valorizzare alcune caratteristiche su cui non ci si sofferma adeguatamente e favorisce le relazioni interpersonali.</w:t>
      </w:r>
    </w:p>
    <w:p w:rsidR="00CD5E16" w:rsidRDefault="00CD5E16" w:rsidP="00CD5E16">
      <w:pPr>
        <w:pStyle w:val="Paragrafoelenco"/>
        <w:spacing w:before="120" w:after="0"/>
        <w:ind w:left="360"/>
        <w:jc w:val="both"/>
        <w:rPr>
          <w:iCs/>
          <w:color w:val="000000" w:themeColor="text1"/>
        </w:rPr>
      </w:pPr>
      <w:r>
        <w:rPr>
          <w:iCs/>
          <w:color w:val="000000" w:themeColor="text1"/>
        </w:rPr>
        <w:t xml:space="preserve">L’utilizzo di una piattaforma didattica </w:t>
      </w:r>
      <w:proofErr w:type="spellStart"/>
      <w:r>
        <w:rPr>
          <w:iCs/>
          <w:color w:val="000000" w:themeColor="text1"/>
        </w:rPr>
        <w:t>cloud</w:t>
      </w:r>
      <w:proofErr w:type="spellEnd"/>
      <w:r>
        <w:rPr>
          <w:iCs/>
          <w:color w:val="000000" w:themeColor="text1"/>
        </w:rPr>
        <w:t xml:space="preserve"> ci permette di coinvolgere gli studenti anche assenti, nonché di supportare l’apprendimento differenziato grazie a tante tipologie diverse di contenuti utilizzabili e creabili. Inoltre le specifiche funzioni per i DSA (la funzione dislessia per tramutare il testo in font leggibile dagli studenti dislessici, la funzione di lettura del testo scritto, le mappe concettuali organizzate e la funzione riassunto) favoriscono l’inclusione.</w:t>
      </w:r>
    </w:p>
    <w:p w:rsidR="00CD5E16" w:rsidRDefault="00CD5E16" w:rsidP="00CD5E16">
      <w:pPr>
        <w:pStyle w:val="Paragrafoelenco"/>
        <w:spacing w:before="120" w:after="0"/>
        <w:ind w:left="360"/>
        <w:jc w:val="both"/>
        <w:rPr>
          <w:iCs/>
          <w:color w:val="000000" w:themeColor="text1"/>
        </w:rPr>
      </w:pPr>
    </w:p>
    <w:p w:rsidR="00CD5E16" w:rsidRDefault="00CD5E16" w:rsidP="00CD5E16">
      <w:pPr>
        <w:pStyle w:val="Paragrafoelenco"/>
        <w:numPr>
          <w:ilvl w:val="1"/>
          <w:numId w:val="10"/>
        </w:numPr>
        <w:jc w:val="both"/>
        <w:rPr>
          <w:iCs/>
          <w:color w:val="0070C0"/>
        </w:rPr>
      </w:pPr>
      <w:r>
        <w:rPr>
          <w:iCs/>
          <w:color w:val="0070C0"/>
        </w:rPr>
        <w:t>Descrizione del singolo progetto e descrizione di come le attrezzature si integrano con quelle esistenti.</w:t>
      </w:r>
    </w:p>
    <w:p w:rsidR="00CD5E16" w:rsidRPr="006447C7" w:rsidRDefault="00CD5E16" w:rsidP="00CD5E16">
      <w:pPr>
        <w:pStyle w:val="Paragrafoelenco"/>
        <w:ind w:left="360"/>
        <w:jc w:val="both"/>
        <w:rPr>
          <w:iCs/>
          <w:color w:val="0070C0"/>
        </w:rPr>
      </w:pPr>
      <w:r w:rsidRPr="006447C7">
        <w:rPr>
          <w:i/>
          <w:color w:val="000000" w:themeColor="text1"/>
          <w:highlight w:val="yellow"/>
        </w:rPr>
        <w:t>&lt;Descrivere la composizione e si ricorda di esporre puntualmente le modalità di collocazione delle attrezzature che si intende acquisire.</w:t>
      </w:r>
      <w:r w:rsidRPr="006447C7">
        <w:rPr>
          <w:i/>
          <w:color w:val="000000" w:themeColor="text1"/>
          <w:sz w:val="20"/>
          <w:highlight w:val="yellow"/>
        </w:rPr>
        <w:t xml:space="preserve"> </w:t>
      </w:r>
      <w:r w:rsidRPr="006447C7">
        <w:rPr>
          <w:i/>
          <w:iCs/>
          <w:color w:val="000000" w:themeColor="text1"/>
          <w:highlight w:val="yellow"/>
          <w:u w:val="single"/>
        </w:rPr>
        <w:t>Tra 800 e 1500 caratteri&gt;</w:t>
      </w:r>
    </w:p>
    <w:p w:rsidR="00CD5E16" w:rsidRPr="006447C7" w:rsidRDefault="00CD5E16" w:rsidP="00CD5E16">
      <w:pPr>
        <w:jc w:val="both"/>
        <w:rPr>
          <w:iCs/>
          <w:color w:val="0070C0"/>
        </w:rPr>
      </w:pPr>
    </w:p>
    <w:p w:rsidR="00CD5E16" w:rsidRPr="00CD5E16" w:rsidRDefault="00CD5E16" w:rsidP="00CD5E16">
      <w:pPr>
        <w:pStyle w:val="Paragrafoelenco"/>
        <w:numPr>
          <w:ilvl w:val="1"/>
          <w:numId w:val="10"/>
        </w:numPr>
        <w:jc w:val="both"/>
        <w:rPr>
          <w:iCs/>
          <w:color w:val="0070C0"/>
        </w:rPr>
      </w:pPr>
      <w:r>
        <w:rPr>
          <w:iCs/>
          <w:color w:val="0070C0"/>
        </w:rPr>
        <w:t xml:space="preserve">Informazioni sulle strumentazioni necessarie alla realizzazione di laboratori, sugli interventi di rimodulazione degli spazi, da mostrare anche attraverso un layout grafico, e sulle modalità di utilizzo delle attrezzature che si intende acquisire, evidenziando in particolar modo gli elementi innovativi nel processo di formazione e di potenziamento delle competenze delle studentesse e degli studenti che si vogliono sviluppare. </w:t>
      </w:r>
      <w:r w:rsidRPr="00CD5E16">
        <w:rPr>
          <w:i/>
          <w:iCs/>
          <w:color w:val="000000" w:themeColor="text1"/>
          <w:highlight w:val="yellow"/>
          <w:u w:val="single"/>
        </w:rPr>
        <w:t>&lt;Tra 800 e 1500 caratteri&gt;</w:t>
      </w:r>
    </w:p>
    <w:p w:rsidR="003D667B" w:rsidRDefault="003D667B" w:rsidP="00CD5E16">
      <w:pPr>
        <w:pStyle w:val="Paragrafoelenco"/>
        <w:ind w:left="360"/>
        <w:jc w:val="both"/>
        <w:rPr>
          <w:i/>
          <w:iCs/>
          <w:color w:val="000000" w:themeColor="text1"/>
          <w:u w:val="single"/>
        </w:rPr>
      </w:pPr>
    </w:p>
    <w:p w:rsidR="00F54FAE" w:rsidRDefault="00F54FAE" w:rsidP="003D667B">
      <w:pPr>
        <w:ind w:left="360"/>
        <w:jc w:val="both"/>
        <w:rPr>
          <w:color w:val="000000" w:themeColor="text1"/>
        </w:rPr>
      </w:pPr>
      <w:r w:rsidRPr="00F54FAE">
        <w:rPr>
          <w:color w:val="000000" w:themeColor="text1"/>
        </w:rPr>
        <w:t xml:space="preserve">Lo Spazio alternativo per l’apprendimento che si vuole realizzare nel nostro Istituto prevede la creazione di un’ambiente adatto principalmente alla metodologia del Cooperative Learning, ma allo stesso tempo provvisto di elementi che possono essere adattati a diverse tipologie di ambienti di apprendimento. </w:t>
      </w:r>
    </w:p>
    <w:p w:rsidR="003D667B" w:rsidRDefault="00F54FAE" w:rsidP="003D667B">
      <w:pPr>
        <w:ind w:left="360"/>
        <w:jc w:val="both"/>
        <w:rPr>
          <w:color w:val="000000" w:themeColor="text1"/>
        </w:rPr>
      </w:pPr>
      <w:r>
        <w:rPr>
          <w:color w:val="000000" w:themeColor="text1"/>
        </w:rPr>
        <w:t>L’aula ch</w:t>
      </w:r>
      <w:r w:rsidR="003D667B" w:rsidRPr="00DF71A2">
        <w:rPr>
          <w:color w:val="000000" w:themeColor="text1"/>
        </w:rPr>
        <w:t xml:space="preserve">e si intende realizzare </w:t>
      </w:r>
      <w:r w:rsidR="003D667B" w:rsidRPr="00DF71A2">
        <w:rPr>
          <w:iCs/>
          <w:color w:val="000000" w:themeColor="text1"/>
        </w:rPr>
        <w:t>diviene parte integrante dell’</w:t>
      </w:r>
      <w:r w:rsidR="003D667B" w:rsidRPr="00DF71A2">
        <w:rPr>
          <w:i/>
          <w:iCs/>
          <w:color w:val="000000" w:themeColor="text1"/>
        </w:rPr>
        <w:t>ecosistema</w:t>
      </w:r>
      <w:r w:rsidR="003D667B" w:rsidRPr="00DF71A2">
        <w:rPr>
          <w:iCs/>
          <w:color w:val="000000" w:themeColor="text1"/>
        </w:rPr>
        <w:t xml:space="preserve"> </w:t>
      </w:r>
      <w:r w:rsidR="003D667B" w:rsidRPr="00DF71A2">
        <w:rPr>
          <w:i/>
          <w:iCs/>
          <w:color w:val="000000" w:themeColor="text1"/>
        </w:rPr>
        <w:t>Scuola</w:t>
      </w:r>
      <w:r w:rsidR="003D667B">
        <w:rPr>
          <w:iCs/>
          <w:color w:val="000000" w:themeColor="text1"/>
        </w:rPr>
        <w:t xml:space="preserve"> (</w:t>
      </w:r>
      <w:r w:rsidR="003D667B" w:rsidRPr="00DF71A2">
        <w:rPr>
          <w:iCs/>
          <w:color w:val="000000" w:themeColor="text1"/>
        </w:rPr>
        <w:t>aule con il Kit LIM; utenti nelle aree comuni; dirigenza ed amministrazione; sala riunione/corsi; laboratori</w:t>
      </w:r>
      <w:r w:rsidR="003D667B">
        <w:rPr>
          <w:iCs/>
          <w:color w:val="000000" w:themeColor="text1"/>
        </w:rPr>
        <w:t xml:space="preserve">) e </w:t>
      </w:r>
      <w:r w:rsidR="003D667B" w:rsidRPr="00DF71A2">
        <w:rPr>
          <w:color w:val="000000" w:themeColor="text1"/>
        </w:rPr>
        <w:t xml:space="preserve">conterrà i tutti gli strumenti hardware, software e strutturali per poter seguire le metodologie didattiche di apprendimento collaborativo, </w:t>
      </w:r>
      <w:proofErr w:type="spellStart"/>
      <w:r w:rsidR="003D667B" w:rsidRPr="00DF71A2">
        <w:rPr>
          <w:i/>
          <w:color w:val="000000" w:themeColor="text1"/>
        </w:rPr>
        <w:t>flipped</w:t>
      </w:r>
      <w:proofErr w:type="spellEnd"/>
      <w:r w:rsidR="003D667B" w:rsidRPr="00DF71A2">
        <w:rPr>
          <w:i/>
          <w:color w:val="000000" w:themeColor="text1"/>
        </w:rPr>
        <w:t xml:space="preserve"> </w:t>
      </w:r>
      <w:proofErr w:type="spellStart"/>
      <w:r w:rsidR="003D667B" w:rsidRPr="00DF71A2">
        <w:rPr>
          <w:i/>
          <w:color w:val="000000" w:themeColor="text1"/>
        </w:rPr>
        <w:t>classroom</w:t>
      </w:r>
      <w:proofErr w:type="spellEnd"/>
      <w:r w:rsidR="003D667B" w:rsidRPr="00DF71A2">
        <w:rPr>
          <w:color w:val="000000" w:themeColor="text1"/>
        </w:rPr>
        <w:t xml:space="preserve"> e apprendimento adattivo.</w:t>
      </w:r>
    </w:p>
    <w:p w:rsidR="003D667B" w:rsidRDefault="003D667B" w:rsidP="003D667B">
      <w:pPr>
        <w:ind w:left="360"/>
        <w:jc w:val="both"/>
        <w:rPr>
          <w:iCs/>
        </w:rPr>
      </w:pPr>
      <w:r w:rsidRPr="00F32E30">
        <w:rPr>
          <w:iCs/>
        </w:rPr>
        <w:lastRenderedPageBreak/>
        <w:t xml:space="preserve">Fondamentale in questo processo </w:t>
      </w:r>
      <w:r>
        <w:rPr>
          <w:iCs/>
        </w:rPr>
        <w:t>è lo</w:t>
      </w:r>
      <w:r w:rsidRPr="00F32E30">
        <w:rPr>
          <w:iCs/>
        </w:rPr>
        <w:t xml:space="preserve"> Spazio </w:t>
      </w:r>
      <w:r>
        <w:rPr>
          <w:iCs/>
        </w:rPr>
        <w:t>che viene</w:t>
      </w:r>
      <w:r w:rsidRPr="00F32E30">
        <w:rPr>
          <w:iCs/>
        </w:rPr>
        <w:t xml:space="preserve"> disposto con </w:t>
      </w:r>
      <w:proofErr w:type="spellStart"/>
      <w:r w:rsidRPr="00F32E30">
        <w:rPr>
          <w:iCs/>
        </w:rPr>
        <w:t>setting</w:t>
      </w:r>
      <w:proofErr w:type="spellEnd"/>
      <w:r w:rsidRPr="00F32E30">
        <w:rPr>
          <w:iCs/>
        </w:rPr>
        <w:t xml:space="preserve"> variabili</w:t>
      </w:r>
      <w:r>
        <w:rPr>
          <w:iCs/>
        </w:rPr>
        <w:t>, quindi notebook e banchi con ruote, rotonde, per c</w:t>
      </w:r>
      <w:r w:rsidRPr="00F32E30">
        <w:rPr>
          <w:iCs/>
        </w:rPr>
        <w:t>onsentire sia un approccio didattico “frontale” che uno più laboratoriale.</w:t>
      </w:r>
      <w:r>
        <w:rPr>
          <w:iCs/>
        </w:rPr>
        <w:t xml:space="preserve"> </w:t>
      </w:r>
      <w:r w:rsidR="00F54FAE">
        <w:rPr>
          <w:iCs/>
        </w:rPr>
        <w:t>Quest’aula</w:t>
      </w:r>
      <w:r>
        <w:rPr>
          <w:iCs/>
        </w:rPr>
        <w:t xml:space="preserve"> diviene uno spazio dinamico, in moviment</w:t>
      </w:r>
      <w:r w:rsidR="00F54FAE">
        <w:rPr>
          <w:iCs/>
        </w:rPr>
        <w:t>o e aperto.</w:t>
      </w:r>
    </w:p>
    <w:p w:rsidR="003D667B" w:rsidRDefault="003D667B" w:rsidP="00CD5E16">
      <w:pPr>
        <w:pStyle w:val="Paragrafoelenco"/>
        <w:ind w:left="360"/>
        <w:jc w:val="both"/>
        <w:rPr>
          <w:i/>
          <w:iCs/>
          <w:color w:val="000000" w:themeColor="text1"/>
          <w:u w:val="single"/>
        </w:rPr>
      </w:pPr>
    </w:p>
    <w:p w:rsidR="00CD5E16" w:rsidRDefault="00CD5E16" w:rsidP="00CD5E16">
      <w:pPr>
        <w:pStyle w:val="Paragrafoelenco"/>
        <w:spacing w:before="120" w:after="0"/>
        <w:ind w:left="360"/>
        <w:jc w:val="both"/>
        <w:rPr>
          <w:iCs/>
          <w:color w:val="000000" w:themeColor="text1"/>
        </w:rPr>
      </w:pPr>
    </w:p>
    <w:p w:rsidR="003D667B" w:rsidRDefault="003D667B" w:rsidP="003D667B">
      <w:pPr>
        <w:pStyle w:val="Paragrafoelenco"/>
        <w:numPr>
          <w:ilvl w:val="1"/>
          <w:numId w:val="10"/>
        </w:numPr>
        <w:jc w:val="both"/>
        <w:rPr>
          <w:iCs/>
          <w:color w:val="0070C0"/>
        </w:rPr>
      </w:pPr>
      <w:r>
        <w:rPr>
          <w:iCs/>
          <w:color w:val="0070C0"/>
        </w:rPr>
        <w:t>Elementi di congruità e coerenza della proposta progett</w:t>
      </w:r>
      <w:r w:rsidRPr="008C02A7">
        <w:rPr>
          <w:iCs/>
          <w:color w:val="0070C0"/>
        </w:rPr>
        <w:t xml:space="preserve">uale con il POF della scuola </w:t>
      </w:r>
    </w:p>
    <w:p w:rsidR="003D667B" w:rsidRDefault="003D667B" w:rsidP="003D667B">
      <w:pPr>
        <w:pStyle w:val="Paragrafoelenco"/>
        <w:ind w:left="360"/>
        <w:jc w:val="both"/>
        <w:rPr>
          <w:i/>
          <w:iCs/>
          <w:color w:val="000000" w:themeColor="text1"/>
          <w:u w:val="single"/>
        </w:rPr>
      </w:pPr>
      <w:r w:rsidRPr="006447C7">
        <w:rPr>
          <w:i/>
          <w:color w:val="000000" w:themeColor="text1"/>
          <w:highlight w:val="yellow"/>
        </w:rPr>
        <w:t>&lt;Indicare il titolo di quei progetti inseriti nel POF coerenti con il presente Progetto e di riportare</w:t>
      </w:r>
      <w:r>
        <w:rPr>
          <w:i/>
          <w:color w:val="000000" w:themeColor="text1"/>
          <w:highlight w:val="yellow"/>
        </w:rPr>
        <w:t xml:space="preserve"> eventualmente</w:t>
      </w:r>
      <w:r w:rsidRPr="006447C7">
        <w:rPr>
          <w:i/>
          <w:color w:val="000000" w:themeColor="text1"/>
          <w:highlight w:val="yellow"/>
        </w:rPr>
        <w:t xml:space="preserve"> anche il link al POF stesso. Si ricorda, inoltre, che dovrà essere data evidenza dell’uso di tecnologie didattiche innovative, coerenti con gli ambienti richiesti. </w:t>
      </w:r>
      <w:r w:rsidRPr="006447C7">
        <w:rPr>
          <w:i/>
          <w:iCs/>
          <w:color w:val="000000" w:themeColor="text1"/>
          <w:highlight w:val="yellow"/>
          <w:u w:val="single"/>
        </w:rPr>
        <w:t>Tra 800 e 1500 caratteri&gt;</w:t>
      </w:r>
    </w:p>
    <w:p w:rsidR="00705C41" w:rsidRDefault="00705C41" w:rsidP="003D667B">
      <w:pPr>
        <w:pStyle w:val="Paragrafoelenco"/>
        <w:ind w:left="360"/>
        <w:jc w:val="both"/>
        <w:rPr>
          <w:i/>
          <w:color w:val="000000" w:themeColor="text1"/>
        </w:rPr>
      </w:pPr>
    </w:p>
    <w:p w:rsidR="00705C41" w:rsidRPr="006447C7" w:rsidRDefault="00705C41" w:rsidP="003D667B">
      <w:pPr>
        <w:pStyle w:val="Paragrafoelenco"/>
        <w:ind w:left="360"/>
        <w:jc w:val="both"/>
        <w:rPr>
          <w:i/>
          <w:color w:val="000000" w:themeColor="text1"/>
        </w:rPr>
      </w:pPr>
    </w:p>
    <w:p w:rsidR="009F0223" w:rsidRPr="00DF71A2" w:rsidRDefault="009F0223" w:rsidP="00692E8F">
      <w:pPr>
        <w:pStyle w:val="Paragrafoelenco"/>
        <w:numPr>
          <w:ilvl w:val="0"/>
          <w:numId w:val="10"/>
        </w:numPr>
        <w:rPr>
          <w:iCs/>
          <w:color w:val="0070C0"/>
        </w:rPr>
      </w:pPr>
      <w:r w:rsidRPr="00DF71A2">
        <w:rPr>
          <w:iCs/>
          <w:color w:val="0070C0"/>
        </w:rPr>
        <w:t xml:space="preserve">Moduli </w:t>
      </w:r>
    </w:p>
    <w:p w:rsidR="008D4DA6" w:rsidRPr="00DF71A2" w:rsidRDefault="0018609D" w:rsidP="00692E8F">
      <w:pPr>
        <w:pStyle w:val="Paragrafoelenco"/>
        <w:numPr>
          <w:ilvl w:val="1"/>
          <w:numId w:val="10"/>
        </w:numPr>
        <w:rPr>
          <w:color w:val="0070C0"/>
        </w:rPr>
      </w:pPr>
      <w:r w:rsidRPr="00DF71A2">
        <w:rPr>
          <w:color w:val="0070C0"/>
        </w:rPr>
        <w:t>D</w:t>
      </w:r>
      <w:r w:rsidR="009F0223" w:rsidRPr="00DF71A2">
        <w:rPr>
          <w:color w:val="0070C0"/>
        </w:rPr>
        <w:t>escrizione</w:t>
      </w:r>
      <w:r w:rsidR="008D4DA6" w:rsidRPr="00DF71A2">
        <w:rPr>
          <w:color w:val="0070C0"/>
        </w:rPr>
        <w:t xml:space="preserve"> </w:t>
      </w:r>
      <w:r w:rsidRPr="00DF71A2">
        <w:rPr>
          <w:color w:val="0070C0"/>
        </w:rPr>
        <w:t>modulo</w:t>
      </w:r>
    </w:p>
    <w:p w:rsidR="00A27B3E" w:rsidRDefault="008F7C12" w:rsidP="009C06A3">
      <w:pPr>
        <w:rPr>
          <w:color w:val="000000" w:themeColor="text1"/>
        </w:rPr>
      </w:pPr>
      <w:r>
        <w:rPr>
          <w:color w:val="000000" w:themeColor="text1"/>
        </w:rPr>
        <w:t xml:space="preserve">Questi gli elementi previsti in un </w:t>
      </w:r>
      <w:proofErr w:type="spellStart"/>
      <w:r>
        <w:rPr>
          <w:color w:val="000000" w:themeColor="text1"/>
        </w:rPr>
        <w:t>setting</w:t>
      </w:r>
      <w:proofErr w:type="spellEnd"/>
      <w:r>
        <w:rPr>
          <w:color w:val="000000" w:themeColor="text1"/>
        </w:rPr>
        <w:t xml:space="preserve"> ambientale variabile e adattabile alle varie metodologie didattiche.</w:t>
      </w:r>
    </w:p>
    <w:p w:rsidR="009B26EF" w:rsidRDefault="009C06A3" w:rsidP="00A22840">
      <w:pPr>
        <w:pStyle w:val="Paragrafoelenco"/>
        <w:numPr>
          <w:ilvl w:val="0"/>
          <w:numId w:val="42"/>
        </w:numPr>
        <w:ind w:left="426"/>
        <w:rPr>
          <w:color w:val="000000" w:themeColor="text1"/>
        </w:rPr>
      </w:pPr>
      <w:r w:rsidRPr="00622A49">
        <w:rPr>
          <w:color w:val="000000" w:themeColor="text1"/>
        </w:rPr>
        <w:t>N.</w:t>
      </w:r>
      <w:r w:rsidR="00A27B3E">
        <w:rPr>
          <w:color w:val="000000" w:themeColor="text1"/>
        </w:rPr>
        <w:t xml:space="preserve"> 3</w:t>
      </w:r>
      <w:r w:rsidRPr="00622A49">
        <w:rPr>
          <w:color w:val="000000" w:themeColor="text1"/>
        </w:rPr>
        <w:t xml:space="preserve"> </w:t>
      </w:r>
      <w:r w:rsidR="005E3DB6" w:rsidRPr="00622A49">
        <w:rPr>
          <w:color w:val="000000" w:themeColor="text1"/>
        </w:rPr>
        <w:t xml:space="preserve">Notebook per </w:t>
      </w:r>
      <w:r w:rsidR="00A27B3E">
        <w:rPr>
          <w:color w:val="000000" w:themeColor="text1"/>
        </w:rPr>
        <w:t xml:space="preserve">la LIM, il tavolo interattivo e il </w:t>
      </w:r>
      <w:proofErr w:type="spellStart"/>
      <w:r w:rsidR="00A27B3E">
        <w:rPr>
          <w:color w:val="000000" w:themeColor="text1"/>
        </w:rPr>
        <w:t>OneForAll</w:t>
      </w:r>
      <w:proofErr w:type="spellEnd"/>
    </w:p>
    <w:p w:rsidR="00A27B3E" w:rsidRDefault="00A27B3E" w:rsidP="00A22840">
      <w:pPr>
        <w:pStyle w:val="Paragrafoelenco"/>
        <w:numPr>
          <w:ilvl w:val="0"/>
          <w:numId w:val="42"/>
        </w:numPr>
        <w:ind w:left="426"/>
        <w:rPr>
          <w:color w:val="000000" w:themeColor="text1"/>
        </w:rPr>
      </w:pPr>
      <w:r>
        <w:rPr>
          <w:color w:val="000000" w:themeColor="text1"/>
        </w:rPr>
        <w:t>N. 1 kit LIM</w:t>
      </w:r>
    </w:p>
    <w:p w:rsidR="004556C7" w:rsidRDefault="00A27B3E" w:rsidP="00A22840">
      <w:pPr>
        <w:pStyle w:val="Paragrafoelenco"/>
        <w:numPr>
          <w:ilvl w:val="0"/>
          <w:numId w:val="42"/>
        </w:numPr>
        <w:ind w:left="426"/>
        <w:rPr>
          <w:color w:val="000000" w:themeColor="text1"/>
        </w:rPr>
      </w:pPr>
      <w:r>
        <w:rPr>
          <w:color w:val="000000" w:themeColor="text1"/>
        </w:rPr>
        <w:t xml:space="preserve">N. </w:t>
      </w:r>
      <w:r w:rsidR="00622A49">
        <w:rPr>
          <w:color w:val="000000" w:themeColor="text1"/>
        </w:rPr>
        <w:t>1</w:t>
      </w:r>
      <w:r w:rsidR="009C06A3" w:rsidRPr="00DF71A2">
        <w:rPr>
          <w:color w:val="000000" w:themeColor="text1"/>
        </w:rPr>
        <w:t xml:space="preserve"> </w:t>
      </w:r>
      <w:r>
        <w:rPr>
          <w:color w:val="000000" w:themeColor="text1"/>
        </w:rPr>
        <w:t>tavolo interattivo costituito da un d</w:t>
      </w:r>
      <w:r w:rsidR="00260B6E">
        <w:rPr>
          <w:color w:val="000000" w:themeColor="text1"/>
        </w:rPr>
        <w:t>ispla</w:t>
      </w:r>
      <w:r>
        <w:rPr>
          <w:color w:val="000000" w:themeColor="text1"/>
        </w:rPr>
        <w:t xml:space="preserve">y </w:t>
      </w:r>
      <w:proofErr w:type="spellStart"/>
      <w:r>
        <w:rPr>
          <w:color w:val="000000" w:themeColor="text1"/>
        </w:rPr>
        <w:t>Touch</w:t>
      </w:r>
      <w:proofErr w:type="spellEnd"/>
      <w:r>
        <w:rPr>
          <w:color w:val="000000" w:themeColor="text1"/>
        </w:rPr>
        <w:t xml:space="preserve"> 10 tocchi da 65 pollici e il supporto</w:t>
      </w:r>
      <w:r w:rsidR="00622A49">
        <w:rPr>
          <w:color w:val="000000" w:themeColor="text1"/>
        </w:rPr>
        <w:t>.</w:t>
      </w:r>
    </w:p>
    <w:p w:rsidR="00A27B3E" w:rsidRPr="004951C6" w:rsidRDefault="00A27B3E" w:rsidP="00A27B3E">
      <w:pPr>
        <w:pStyle w:val="Paragrafoelenco"/>
        <w:numPr>
          <w:ilvl w:val="0"/>
          <w:numId w:val="42"/>
        </w:numPr>
        <w:ind w:left="426"/>
        <w:rPr>
          <w:iCs/>
          <w:color w:val="000000" w:themeColor="text1"/>
        </w:rPr>
      </w:pPr>
      <w:r>
        <w:rPr>
          <w:iCs/>
          <w:color w:val="000000" w:themeColor="text1"/>
        </w:rPr>
        <w:t>N. 1 Kit di Videoproiezione interattiva per effettuare lavori di gruppo su superfici differenti (4 in 1): tavolo interattivo, parete interattiva dal basso e dall’alto, pavimento interattivo (con tappeto).</w:t>
      </w:r>
    </w:p>
    <w:p w:rsidR="005E3DB6" w:rsidRPr="00DF71A2" w:rsidRDefault="005E3DB6" w:rsidP="005E3DB6">
      <w:pPr>
        <w:pStyle w:val="Paragrafoelenco"/>
        <w:numPr>
          <w:ilvl w:val="0"/>
          <w:numId w:val="42"/>
        </w:numPr>
        <w:ind w:left="426"/>
        <w:rPr>
          <w:iCs/>
          <w:color w:val="000000" w:themeColor="text1"/>
        </w:rPr>
      </w:pPr>
      <w:r w:rsidRPr="00DF71A2">
        <w:rPr>
          <w:iCs/>
          <w:color w:val="000000" w:themeColor="text1"/>
        </w:rPr>
        <w:t xml:space="preserve">A completare l’ambiente così creato, per stimolare l’apprendimento collaborativo gli arredi: </w:t>
      </w:r>
    </w:p>
    <w:p w:rsidR="005E3DB6" w:rsidRPr="00DF71A2" w:rsidRDefault="00A27B3E" w:rsidP="005E3DB6">
      <w:pPr>
        <w:pStyle w:val="Paragrafoelenco"/>
        <w:numPr>
          <w:ilvl w:val="1"/>
          <w:numId w:val="42"/>
        </w:numPr>
        <w:rPr>
          <w:iCs/>
          <w:color w:val="000000" w:themeColor="text1"/>
        </w:rPr>
      </w:pPr>
      <w:r>
        <w:rPr>
          <w:color w:val="000000" w:themeColor="text1"/>
        </w:rPr>
        <w:t xml:space="preserve">N. </w:t>
      </w:r>
      <w:r w:rsidR="00622A49">
        <w:rPr>
          <w:color w:val="000000" w:themeColor="text1"/>
        </w:rPr>
        <w:t>24</w:t>
      </w:r>
      <w:r w:rsidR="005E3DB6" w:rsidRPr="00DF71A2">
        <w:rPr>
          <w:color w:val="000000" w:themeColor="text1"/>
        </w:rPr>
        <w:t xml:space="preserve"> </w:t>
      </w:r>
      <w:r w:rsidR="005E3DB6" w:rsidRPr="00DF71A2">
        <w:rPr>
          <w:b/>
          <w:iCs/>
          <w:color w:val="000000" w:themeColor="text1"/>
        </w:rPr>
        <w:t xml:space="preserve">sedie </w:t>
      </w:r>
      <w:r w:rsidR="005E3DB6" w:rsidRPr="00DF71A2">
        <w:rPr>
          <w:iCs/>
          <w:color w:val="000000" w:themeColor="text1"/>
        </w:rPr>
        <w:t xml:space="preserve">coloratissime, ecologiche e resistenti in polipropilene con sistema anti dondolio </w:t>
      </w:r>
    </w:p>
    <w:p w:rsidR="005E3DB6" w:rsidRDefault="00A322CC" w:rsidP="005E3DB6">
      <w:pPr>
        <w:pStyle w:val="Paragrafoelenco"/>
        <w:numPr>
          <w:ilvl w:val="1"/>
          <w:numId w:val="42"/>
        </w:numPr>
        <w:rPr>
          <w:iCs/>
          <w:color w:val="000000" w:themeColor="text1"/>
        </w:rPr>
      </w:pPr>
      <w:r>
        <w:rPr>
          <w:color w:val="000000" w:themeColor="text1"/>
        </w:rPr>
        <w:t>N. 12</w:t>
      </w:r>
      <w:r w:rsidR="005E3DB6" w:rsidRPr="00DF71A2">
        <w:rPr>
          <w:color w:val="000000" w:themeColor="text1"/>
        </w:rPr>
        <w:t xml:space="preserve"> </w:t>
      </w:r>
      <w:r w:rsidR="005E3DB6" w:rsidRPr="00DF71A2">
        <w:rPr>
          <w:b/>
          <w:iCs/>
          <w:color w:val="000000" w:themeColor="text1"/>
        </w:rPr>
        <w:t>tavoli</w:t>
      </w:r>
      <w:r w:rsidR="005E3DB6" w:rsidRPr="00DF71A2">
        <w:rPr>
          <w:iCs/>
          <w:color w:val="000000" w:themeColor="text1"/>
        </w:rPr>
        <w:t xml:space="preserve"> </w:t>
      </w:r>
      <w:r w:rsidR="008F7B2D">
        <w:rPr>
          <w:iCs/>
          <w:color w:val="000000" w:themeColor="text1"/>
        </w:rPr>
        <w:t>a forma di mela per 2 studenti</w:t>
      </w:r>
      <w:r w:rsidR="005E3DB6" w:rsidRPr="00DF71A2">
        <w:rPr>
          <w:iCs/>
          <w:color w:val="000000" w:themeColor="text1"/>
        </w:rPr>
        <w:t xml:space="preserve"> </w:t>
      </w:r>
      <w:r w:rsidR="008F7B2D">
        <w:rPr>
          <w:iCs/>
          <w:color w:val="000000" w:themeColor="text1"/>
        </w:rPr>
        <w:t>f</w:t>
      </w:r>
      <w:r w:rsidR="005E3DB6" w:rsidRPr="00DF71A2">
        <w:rPr>
          <w:iCs/>
          <w:color w:val="000000" w:themeColor="text1"/>
        </w:rPr>
        <w:t>acilmente componibili in isole di lavoro; con 2 ruote per sempl</w:t>
      </w:r>
      <w:r w:rsidR="00A27B3E">
        <w:rPr>
          <w:iCs/>
          <w:color w:val="000000" w:themeColor="text1"/>
        </w:rPr>
        <w:t>ificarne lo spostamento in aula</w:t>
      </w:r>
    </w:p>
    <w:p w:rsidR="005E3DB6" w:rsidRPr="00DF71A2" w:rsidRDefault="005E3DB6" w:rsidP="005E3DB6">
      <w:pPr>
        <w:pStyle w:val="Paragrafoelenco"/>
        <w:numPr>
          <w:ilvl w:val="1"/>
          <w:numId w:val="42"/>
        </w:numPr>
        <w:rPr>
          <w:iCs/>
          <w:color w:val="000000" w:themeColor="text1"/>
        </w:rPr>
      </w:pPr>
      <w:r w:rsidRPr="00DF71A2">
        <w:rPr>
          <w:b/>
          <w:iCs/>
          <w:color w:val="000000" w:themeColor="text1"/>
        </w:rPr>
        <w:t xml:space="preserve">1 tavolo e sedia </w:t>
      </w:r>
      <w:r w:rsidRPr="00DF71A2">
        <w:rPr>
          <w:iCs/>
          <w:color w:val="000000" w:themeColor="text1"/>
        </w:rPr>
        <w:t>per</w:t>
      </w:r>
      <w:r w:rsidR="00840E5E" w:rsidRPr="00DF71A2">
        <w:rPr>
          <w:iCs/>
          <w:color w:val="000000" w:themeColor="text1"/>
        </w:rPr>
        <w:t xml:space="preserve"> la postazione</w:t>
      </w:r>
      <w:r w:rsidRPr="00DF71A2">
        <w:rPr>
          <w:iCs/>
          <w:color w:val="000000" w:themeColor="text1"/>
        </w:rPr>
        <w:t xml:space="preserve"> docente.</w:t>
      </w:r>
    </w:p>
    <w:p w:rsidR="005C72BF" w:rsidRDefault="00A27B3E" w:rsidP="005C72BF">
      <w:pPr>
        <w:pStyle w:val="Paragrafoelenco"/>
        <w:numPr>
          <w:ilvl w:val="0"/>
          <w:numId w:val="42"/>
        </w:numPr>
        <w:ind w:left="426"/>
        <w:rPr>
          <w:iCs/>
          <w:color w:val="000000" w:themeColor="text1"/>
        </w:rPr>
      </w:pPr>
      <w:r>
        <w:rPr>
          <w:iCs/>
          <w:color w:val="000000" w:themeColor="text1"/>
        </w:rPr>
        <w:t xml:space="preserve">N. </w:t>
      </w:r>
      <w:r w:rsidR="005C72BF" w:rsidRPr="00DF71A2">
        <w:rPr>
          <w:iCs/>
          <w:color w:val="000000" w:themeColor="text1"/>
        </w:rPr>
        <w:t xml:space="preserve">1 Licenza </w:t>
      </w:r>
      <w:r w:rsidR="002F7345">
        <w:rPr>
          <w:iCs/>
          <w:color w:val="000000" w:themeColor="text1"/>
        </w:rPr>
        <w:t>scuola</w:t>
      </w:r>
      <w:r w:rsidR="005C72BF" w:rsidRPr="00DF71A2">
        <w:rPr>
          <w:iCs/>
          <w:color w:val="000000" w:themeColor="text1"/>
        </w:rPr>
        <w:t xml:space="preserve"> per un anno di software per la creazione e gestione di contenuti, utile per salvare e condividere quanto creato in aula e a casa in ottica </w:t>
      </w:r>
      <w:proofErr w:type="spellStart"/>
      <w:r w:rsidR="005C72BF" w:rsidRPr="00DF71A2">
        <w:rPr>
          <w:iCs/>
          <w:color w:val="000000" w:themeColor="text1"/>
        </w:rPr>
        <w:t>flipped</w:t>
      </w:r>
      <w:proofErr w:type="spellEnd"/>
      <w:r w:rsidR="005C72BF" w:rsidRPr="00DF71A2">
        <w:rPr>
          <w:iCs/>
          <w:color w:val="000000" w:themeColor="text1"/>
        </w:rPr>
        <w:t xml:space="preserve"> </w:t>
      </w:r>
      <w:proofErr w:type="spellStart"/>
      <w:r w:rsidR="005C72BF" w:rsidRPr="00DF71A2">
        <w:rPr>
          <w:iCs/>
          <w:color w:val="000000" w:themeColor="text1"/>
        </w:rPr>
        <w:t>classroom</w:t>
      </w:r>
      <w:proofErr w:type="spellEnd"/>
      <w:r w:rsidR="005C72BF" w:rsidRPr="00DF71A2">
        <w:rPr>
          <w:iCs/>
          <w:color w:val="000000" w:themeColor="text1"/>
        </w:rPr>
        <w:t xml:space="preserve">. Il software ha più di 54 funzioni didattiche per docenti e studenti, tra cui: libri digitali, </w:t>
      </w:r>
      <w:proofErr w:type="spellStart"/>
      <w:r w:rsidR="005C72BF" w:rsidRPr="00DF71A2">
        <w:rPr>
          <w:iCs/>
          <w:color w:val="000000" w:themeColor="text1"/>
        </w:rPr>
        <w:t>Booklets</w:t>
      </w:r>
      <w:proofErr w:type="spellEnd"/>
      <w:r w:rsidR="005C72BF" w:rsidRPr="00DF71A2">
        <w:rPr>
          <w:iCs/>
          <w:color w:val="000000" w:themeColor="text1"/>
        </w:rPr>
        <w:t xml:space="preserve">, presentazioni, LIM Slide, Rock Slide, Web Slide; mappe mentali e concettuali, mappe da Wikipedia; Strumenti e video per la classe capovolta; quiz e verifiche; nuvola di parole, Rubriche di Valutazione, Giornalino, </w:t>
      </w:r>
      <w:proofErr w:type="spellStart"/>
      <w:r w:rsidR="005C72BF" w:rsidRPr="00DF71A2">
        <w:rPr>
          <w:iCs/>
          <w:color w:val="000000" w:themeColor="text1"/>
        </w:rPr>
        <w:t>Timeline</w:t>
      </w:r>
      <w:proofErr w:type="spellEnd"/>
      <w:r w:rsidR="005C72BF" w:rsidRPr="00DF71A2">
        <w:rPr>
          <w:iCs/>
          <w:color w:val="000000" w:themeColor="text1"/>
        </w:rPr>
        <w:t>, Riassunto Automatico; funzioni specifiche per i DSA.</w:t>
      </w:r>
    </w:p>
    <w:p w:rsidR="00A27B3E" w:rsidRDefault="00A27B3E" w:rsidP="00A27B3E">
      <w:pPr>
        <w:pStyle w:val="Paragrafoelenco"/>
        <w:numPr>
          <w:ilvl w:val="0"/>
          <w:numId w:val="42"/>
        </w:numPr>
        <w:ind w:left="426"/>
        <w:rPr>
          <w:iCs/>
          <w:color w:val="000000" w:themeColor="text1"/>
        </w:rPr>
      </w:pPr>
      <w:r>
        <w:rPr>
          <w:iCs/>
          <w:color w:val="000000" w:themeColor="text1"/>
        </w:rPr>
        <w:t>N. 1 Stampante 3D</w:t>
      </w:r>
    </w:p>
    <w:p w:rsidR="00A27B3E" w:rsidRDefault="00A27B3E" w:rsidP="00A27B3E">
      <w:pPr>
        <w:pStyle w:val="Paragrafoelenco"/>
        <w:numPr>
          <w:ilvl w:val="0"/>
          <w:numId w:val="42"/>
        </w:numPr>
        <w:ind w:left="426"/>
        <w:rPr>
          <w:iCs/>
          <w:color w:val="000000" w:themeColor="text1"/>
        </w:rPr>
      </w:pPr>
      <w:r w:rsidRPr="009D7408">
        <w:rPr>
          <w:b/>
          <w:iCs/>
          <w:color w:val="000000" w:themeColor="text1"/>
        </w:rPr>
        <w:t>Laboratori scientifici portatili</w:t>
      </w:r>
      <w:r>
        <w:rPr>
          <w:b/>
          <w:iCs/>
          <w:color w:val="000000" w:themeColor="text1"/>
        </w:rPr>
        <w:t xml:space="preserve"> </w:t>
      </w:r>
      <w:r w:rsidRPr="009D7408">
        <w:rPr>
          <w:iCs/>
          <w:color w:val="000000" w:themeColor="text1"/>
        </w:rPr>
        <w:t xml:space="preserve">per lavori di gruppo in movimento: kit di differenti misuratori per analizzare la realtà che ci circonda e poterne studiare i dati estrapolati tramite software. Sono strumenti </w:t>
      </w:r>
      <w:proofErr w:type="spellStart"/>
      <w:r w:rsidRPr="009D7408">
        <w:rPr>
          <w:iCs/>
          <w:color w:val="000000" w:themeColor="text1"/>
        </w:rPr>
        <w:t>all</w:t>
      </w:r>
      <w:proofErr w:type="spellEnd"/>
      <w:r w:rsidRPr="009D7408">
        <w:rPr>
          <w:iCs/>
          <w:color w:val="000000" w:themeColor="text1"/>
        </w:rPr>
        <w:t>-in-</w:t>
      </w:r>
      <w:proofErr w:type="spellStart"/>
      <w:r w:rsidRPr="009D7408">
        <w:rPr>
          <w:iCs/>
          <w:color w:val="000000" w:themeColor="text1"/>
        </w:rPr>
        <w:t>one</w:t>
      </w:r>
      <w:proofErr w:type="spellEnd"/>
      <w:r w:rsidRPr="009D7408">
        <w:rPr>
          <w:iCs/>
          <w:color w:val="000000" w:themeColor="text1"/>
        </w:rPr>
        <w:t xml:space="preserve">, dei laboratori completi nel palmo di una mano! Permettono agli alunni di utilizzare sino a 15 diversi misuratori e grazie alla tecnologia wireless di ultima generazione consentono di effettuare misurazioni all’interno e all’esterno con oltre 150 ore di durata della batteria. </w:t>
      </w:r>
      <w:r>
        <w:rPr>
          <w:iCs/>
          <w:color w:val="000000" w:themeColor="text1"/>
        </w:rPr>
        <w:t xml:space="preserve">Sono </w:t>
      </w:r>
      <w:proofErr w:type="spellStart"/>
      <w:r>
        <w:rPr>
          <w:iCs/>
          <w:color w:val="000000" w:themeColor="text1"/>
        </w:rPr>
        <w:t>georeferenziati</w:t>
      </w:r>
      <w:proofErr w:type="spellEnd"/>
      <w:r>
        <w:rPr>
          <w:iCs/>
          <w:color w:val="000000" w:themeColor="text1"/>
        </w:rPr>
        <w:t xml:space="preserve"> grazie al GPS integrato. </w:t>
      </w:r>
      <w:r w:rsidRPr="009D7408">
        <w:rPr>
          <w:iCs/>
          <w:color w:val="000000" w:themeColor="text1"/>
        </w:rPr>
        <w:t>Il tempo di installazione è zero, con i test e la calibrazione automatica dei diversi sensori. Il sistema immagazzina i dati nella memoria interna e li invia Bluetooth o tramite cavo USB al pc o tablet. Grazie al software disponibile per pc e l’</w:t>
      </w:r>
      <w:proofErr w:type="spellStart"/>
      <w:r w:rsidRPr="009D7408">
        <w:rPr>
          <w:iCs/>
          <w:color w:val="000000" w:themeColor="text1"/>
        </w:rPr>
        <w:t>app</w:t>
      </w:r>
      <w:proofErr w:type="spellEnd"/>
      <w:r w:rsidRPr="009D7408">
        <w:rPr>
          <w:iCs/>
          <w:color w:val="000000" w:themeColor="text1"/>
        </w:rPr>
        <w:t xml:space="preserve"> </w:t>
      </w:r>
      <w:proofErr w:type="spellStart"/>
      <w:r w:rsidRPr="009D7408">
        <w:rPr>
          <w:iCs/>
          <w:color w:val="000000" w:themeColor="text1"/>
        </w:rPr>
        <w:t>iOS</w:t>
      </w:r>
      <w:proofErr w:type="spellEnd"/>
      <w:r w:rsidRPr="009D7408">
        <w:rPr>
          <w:iCs/>
          <w:color w:val="000000" w:themeColor="text1"/>
        </w:rPr>
        <w:t xml:space="preserve"> e </w:t>
      </w:r>
      <w:proofErr w:type="spellStart"/>
      <w:r w:rsidRPr="009D7408">
        <w:rPr>
          <w:iCs/>
          <w:color w:val="000000" w:themeColor="text1"/>
        </w:rPr>
        <w:t>Android</w:t>
      </w:r>
      <w:proofErr w:type="spellEnd"/>
      <w:r w:rsidRPr="009D7408">
        <w:rPr>
          <w:iCs/>
          <w:color w:val="000000" w:themeColor="text1"/>
        </w:rPr>
        <w:t xml:space="preserve"> è possibile manipola</w:t>
      </w:r>
      <w:r>
        <w:rPr>
          <w:iCs/>
          <w:color w:val="000000" w:themeColor="text1"/>
        </w:rPr>
        <w:t>re ed analizzare tutti i dati. In dettaglio:</w:t>
      </w:r>
    </w:p>
    <w:p w:rsidR="00A27B3E" w:rsidRDefault="00A27B3E" w:rsidP="00A27B3E">
      <w:pPr>
        <w:pStyle w:val="Paragrafoelenco"/>
        <w:numPr>
          <w:ilvl w:val="1"/>
          <w:numId w:val="42"/>
        </w:numPr>
        <w:rPr>
          <w:iCs/>
          <w:color w:val="000000" w:themeColor="text1"/>
        </w:rPr>
      </w:pPr>
      <w:r>
        <w:rPr>
          <w:iCs/>
          <w:color w:val="000000" w:themeColor="text1"/>
        </w:rPr>
        <w:t>N. 2</w:t>
      </w:r>
      <w:r w:rsidRPr="009D7408">
        <w:rPr>
          <w:iCs/>
          <w:color w:val="000000" w:themeColor="text1"/>
        </w:rPr>
        <w:t xml:space="preserve"> </w:t>
      </w:r>
      <w:r>
        <w:rPr>
          <w:iCs/>
          <w:color w:val="000000" w:themeColor="text1"/>
        </w:rPr>
        <w:t>Laboratori scientifici specifici di Scienze con misuratori inclusi di</w:t>
      </w:r>
      <w:r w:rsidRPr="009D7408">
        <w:rPr>
          <w:iCs/>
          <w:color w:val="000000" w:themeColor="text1"/>
        </w:rPr>
        <w:t xml:space="preserve">: </w:t>
      </w:r>
      <w:r>
        <w:rPr>
          <w:iCs/>
          <w:color w:val="000000" w:themeColor="text1"/>
        </w:rPr>
        <w:t>p</w:t>
      </w:r>
      <w:r w:rsidRPr="009D7408">
        <w:rPr>
          <w:iCs/>
          <w:color w:val="000000" w:themeColor="text1"/>
        </w:rPr>
        <w:t xml:space="preserve">ressione dell’aria, temperatura ambiente, corrente, distanza (movimento), temperatura esterna, GPS, luce, microfono, </w:t>
      </w:r>
      <w:proofErr w:type="spellStart"/>
      <w:r w:rsidRPr="009D7408">
        <w:rPr>
          <w:iCs/>
          <w:color w:val="000000" w:themeColor="text1"/>
        </w:rPr>
        <w:t>pH</w:t>
      </w:r>
      <w:proofErr w:type="spellEnd"/>
      <w:r w:rsidRPr="009D7408">
        <w:rPr>
          <w:iCs/>
          <w:color w:val="000000" w:themeColor="text1"/>
        </w:rPr>
        <w:t xml:space="preserve">, umidità relativa, suono, input universale, tensione. </w:t>
      </w:r>
    </w:p>
    <w:p w:rsidR="00A27B3E" w:rsidRDefault="00A27B3E" w:rsidP="00A27B3E">
      <w:pPr>
        <w:pStyle w:val="Paragrafoelenco"/>
        <w:numPr>
          <w:ilvl w:val="1"/>
          <w:numId w:val="42"/>
        </w:numPr>
        <w:rPr>
          <w:iCs/>
          <w:color w:val="000000" w:themeColor="text1"/>
        </w:rPr>
      </w:pPr>
      <w:r>
        <w:rPr>
          <w:iCs/>
          <w:color w:val="000000" w:themeColor="text1"/>
        </w:rPr>
        <w:t xml:space="preserve">N. </w:t>
      </w:r>
      <w:r w:rsidR="00A322CC">
        <w:rPr>
          <w:iCs/>
          <w:color w:val="000000" w:themeColor="text1"/>
        </w:rPr>
        <w:t>1</w:t>
      </w:r>
      <w:r>
        <w:rPr>
          <w:iCs/>
          <w:color w:val="000000" w:themeColor="text1"/>
        </w:rPr>
        <w:t xml:space="preserve"> Laboratori scientifici specifici di Chimica e Biotecnologia con misuratori inclusi di</w:t>
      </w:r>
      <w:r w:rsidRPr="009D7408">
        <w:rPr>
          <w:iCs/>
          <w:color w:val="000000" w:themeColor="text1"/>
        </w:rPr>
        <w:t xml:space="preserve">: </w:t>
      </w:r>
      <w:r>
        <w:rPr>
          <w:iCs/>
          <w:color w:val="000000" w:themeColor="text1"/>
        </w:rPr>
        <w:t>p</w:t>
      </w:r>
      <w:r w:rsidRPr="009D7408">
        <w:rPr>
          <w:iCs/>
          <w:color w:val="000000" w:themeColor="text1"/>
        </w:rPr>
        <w:t xml:space="preserve">ressione dell’aria, temperatura ambiente, pressione barometrica, colorimetro, </w:t>
      </w:r>
      <w:r w:rsidRPr="009D7408">
        <w:rPr>
          <w:iCs/>
          <w:color w:val="000000" w:themeColor="text1"/>
        </w:rPr>
        <w:lastRenderedPageBreak/>
        <w:t xml:space="preserve">conducibilità, ossigeno disciolto, temperatura esterna, GPS, frequenza cardiaca, luce, </w:t>
      </w:r>
      <w:proofErr w:type="spellStart"/>
      <w:r w:rsidRPr="009D7408">
        <w:rPr>
          <w:iCs/>
          <w:color w:val="000000" w:themeColor="text1"/>
        </w:rPr>
        <w:t>pH</w:t>
      </w:r>
      <w:proofErr w:type="spellEnd"/>
      <w:r w:rsidRPr="009D7408">
        <w:rPr>
          <w:iCs/>
          <w:color w:val="000000" w:themeColor="text1"/>
        </w:rPr>
        <w:t>, umidità relativa, termocoppia, torbidità, input universale.</w:t>
      </w:r>
    </w:p>
    <w:p w:rsidR="00A27B3E" w:rsidRDefault="00A27B3E" w:rsidP="006F6DC0">
      <w:pPr>
        <w:pStyle w:val="Paragrafoelenco"/>
        <w:numPr>
          <w:ilvl w:val="0"/>
          <w:numId w:val="42"/>
        </w:numPr>
        <w:ind w:left="426"/>
        <w:rPr>
          <w:iCs/>
          <w:color w:val="000000" w:themeColor="text1"/>
        </w:rPr>
      </w:pPr>
      <w:r>
        <w:rPr>
          <w:iCs/>
          <w:color w:val="000000" w:themeColor="text1"/>
        </w:rPr>
        <w:t>N. 2 kit di Arredi digitali ovvero 4</w:t>
      </w:r>
      <w:r w:rsidRPr="00A27B3E">
        <w:rPr>
          <w:iCs/>
          <w:color w:val="000000" w:themeColor="text1"/>
        </w:rPr>
        <w:t xml:space="preserve"> sedute innovative</w:t>
      </w:r>
      <w:r>
        <w:rPr>
          <w:iCs/>
          <w:color w:val="000000" w:themeColor="text1"/>
        </w:rPr>
        <w:t xml:space="preserve"> per kit</w:t>
      </w:r>
      <w:r w:rsidRPr="00A27B3E">
        <w:rPr>
          <w:iCs/>
          <w:color w:val="000000" w:themeColor="text1"/>
        </w:rPr>
        <w:t xml:space="preserve"> con sensori di movimen</w:t>
      </w:r>
      <w:r w:rsidR="006F6DC0">
        <w:rPr>
          <w:iCs/>
          <w:color w:val="000000" w:themeColor="text1"/>
        </w:rPr>
        <w:t>to per tre modalità</w:t>
      </w:r>
      <w:r w:rsidRPr="00A27B3E">
        <w:rPr>
          <w:iCs/>
          <w:color w:val="000000" w:themeColor="text1"/>
        </w:rPr>
        <w:t>: una seduta dinamica, apprendimento attivo analogico e apprendimento cinestetico digitale. E’ adatto a diversi ambiti di apprendimento: matematica, lingue, esercizi di equilibrio e puzzle.</w:t>
      </w:r>
      <w:r w:rsidR="006F6DC0">
        <w:rPr>
          <w:iCs/>
          <w:color w:val="000000" w:themeColor="text1"/>
        </w:rPr>
        <w:t xml:space="preserve"> Si </w:t>
      </w:r>
      <w:r w:rsidR="006F6DC0" w:rsidRPr="006F6DC0">
        <w:rPr>
          <w:iCs/>
          <w:color w:val="000000" w:themeColor="text1"/>
        </w:rPr>
        <w:t>combina l’apprendimento e il movimento,</w:t>
      </w:r>
      <w:r w:rsidR="006F6DC0">
        <w:rPr>
          <w:iCs/>
          <w:color w:val="000000" w:themeColor="text1"/>
        </w:rPr>
        <w:t xml:space="preserve"> </w:t>
      </w:r>
      <w:r w:rsidR="006F6DC0" w:rsidRPr="006F6DC0">
        <w:rPr>
          <w:iCs/>
          <w:color w:val="000000" w:themeColor="text1"/>
        </w:rPr>
        <w:t>permettendo agli studenti di imparare più intensamente e dare libero sfogo alla loro creatività.</w:t>
      </w:r>
    </w:p>
    <w:p w:rsidR="002B7894" w:rsidRPr="00DF71A2" w:rsidRDefault="002B7894" w:rsidP="006F6DC0">
      <w:pPr>
        <w:pStyle w:val="Paragrafoelenco"/>
        <w:numPr>
          <w:ilvl w:val="0"/>
          <w:numId w:val="42"/>
        </w:numPr>
        <w:ind w:left="426"/>
        <w:rPr>
          <w:iCs/>
          <w:color w:val="000000" w:themeColor="text1"/>
        </w:rPr>
      </w:pPr>
      <w:r>
        <w:rPr>
          <w:iCs/>
          <w:color w:val="000000" w:themeColor="text1"/>
        </w:rPr>
        <w:t>N. 1 strumento per consentire la collaborazione tra più device in mirroring sfruttando la rete locale.</w:t>
      </w:r>
    </w:p>
    <w:p w:rsidR="00724643" w:rsidRPr="00724643" w:rsidRDefault="00724643" w:rsidP="00724643">
      <w:pPr>
        <w:rPr>
          <w:iCs/>
          <w:color w:val="000000" w:themeColor="text1"/>
        </w:rPr>
      </w:pPr>
    </w:p>
    <w:p w:rsidR="009B26EF" w:rsidRPr="005E3DB6" w:rsidRDefault="009B26EF" w:rsidP="009B26EF">
      <w:pPr>
        <w:pStyle w:val="Paragrafoelenco"/>
        <w:ind w:left="426"/>
        <w:rPr>
          <w:iCs/>
          <w:color w:val="70AD47" w:themeColor="accent6"/>
        </w:rPr>
      </w:pPr>
    </w:p>
    <w:p w:rsidR="009F0223" w:rsidRPr="00DF71A2" w:rsidRDefault="009F0223" w:rsidP="00692E8F">
      <w:pPr>
        <w:pStyle w:val="Paragrafoelenco"/>
        <w:numPr>
          <w:ilvl w:val="0"/>
          <w:numId w:val="10"/>
        </w:numPr>
        <w:rPr>
          <w:color w:val="0070C0"/>
        </w:rPr>
      </w:pPr>
      <w:r w:rsidRPr="00DF71A2">
        <w:rPr>
          <w:color w:val="0070C0"/>
        </w:rPr>
        <w:t>Forniture</w:t>
      </w:r>
    </w:p>
    <w:tbl>
      <w:tblPr>
        <w:tblStyle w:val="Tabellagriglia1chiara-colore11"/>
        <w:tblW w:w="10065" w:type="dxa"/>
        <w:tblInd w:w="-147" w:type="dxa"/>
        <w:tblLook w:val="04A0" w:firstRow="1" w:lastRow="0" w:firstColumn="1" w:lastColumn="0" w:noHBand="0" w:noVBand="1"/>
      </w:tblPr>
      <w:tblGrid>
        <w:gridCol w:w="1288"/>
        <w:gridCol w:w="3472"/>
        <w:gridCol w:w="1027"/>
        <w:gridCol w:w="1338"/>
        <w:gridCol w:w="1614"/>
        <w:gridCol w:w="1326"/>
      </w:tblGrid>
      <w:tr w:rsidR="00DF71A2" w:rsidRPr="00DA54D8" w:rsidTr="00DF71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8" w:type="dxa"/>
            <w:noWrap/>
            <w:hideMark/>
          </w:tcPr>
          <w:p w:rsidR="00DF71A2" w:rsidRPr="00DA54D8" w:rsidRDefault="00DF71A2" w:rsidP="00DA54D8">
            <w:pPr>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Fornitura</w:t>
            </w:r>
          </w:p>
        </w:tc>
        <w:tc>
          <w:tcPr>
            <w:tcW w:w="3472" w:type="dxa"/>
            <w:noWrap/>
            <w:hideMark/>
          </w:tcPr>
          <w:p w:rsidR="00DF71A2" w:rsidRPr="00DA54D8" w:rsidRDefault="00DF71A2"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Descrizione</w:t>
            </w:r>
          </w:p>
        </w:tc>
        <w:tc>
          <w:tcPr>
            <w:tcW w:w="1027" w:type="dxa"/>
            <w:noWrap/>
            <w:hideMark/>
          </w:tcPr>
          <w:p w:rsidR="00DF71A2" w:rsidRPr="00DA54D8" w:rsidRDefault="00DF71A2"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Quantità</w:t>
            </w:r>
          </w:p>
        </w:tc>
        <w:tc>
          <w:tcPr>
            <w:tcW w:w="1338" w:type="dxa"/>
            <w:noWrap/>
            <w:hideMark/>
          </w:tcPr>
          <w:p w:rsidR="00DF71A2" w:rsidRPr="00F00AA8" w:rsidRDefault="00DF71A2"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vertAlign w:val="superscript"/>
                <w:lang w:eastAsia="it-IT"/>
              </w:rPr>
            </w:pPr>
            <w:r>
              <w:rPr>
                <w:rFonts w:ascii="Calibri" w:eastAsia="Times New Roman" w:hAnsi="Calibri" w:cs="Times New Roman"/>
                <w:color w:val="000000"/>
                <w:lang w:eastAsia="it-IT"/>
              </w:rPr>
              <w:t>Importo unitario</w:t>
            </w:r>
          </w:p>
        </w:tc>
        <w:tc>
          <w:tcPr>
            <w:tcW w:w="1613" w:type="dxa"/>
            <w:noWrap/>
            <w:hideMark/>
          </w:tcPr>
          <w:p w:rsidR="00DF71A2" w:rsidRPr="00DA54D8" w:rsidRDefault="00DF71A2"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Totale</w:t>
            </w:r>
          </w:p>
        </w:tc>
        <w:tc>
          <w:tcPr>
            <w:tcW w:w="1327" w:type="dxa"/>
            <w:shd w:val="clear" w:color="auto" w:fill="9CC2E5" w:themeFill="accent1" w:themeFillTint="99"/>
          </w:tcPr>
          <w:p w:rsidR="00DF71A2" w:rsidRPr="00DA54D8" w:rsidRDefault="00DF71A2" w:rsidP="00DF71A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Pr>
                <w:rFonts w:ascii="Calibri" w:eastAsia="Times New Roman" w:hAnsi="Calibri" w:cs="Times New Roman"/>
                <w:color w:val="000000"/>
                <w:lang w:eastAsia="it-IT"/>
              </w:rPr>
              <w:t>Prodotto Know K.</w:t>
            </w:r>
          </w:p>
        </w:tc>
      </w:tr>
      <w:tr w:rsidR="00DF71A2" w:rsidRPr="00DF71A2" w:rsidTr="00DF71A2">
        <w:trPr>
          <w:trHeight w:val="300"/>
        </w:trPr>
        <w:tc>
          <w:tcPr>
            <w:cnfStyle w:val="001000000000" w:firstRow="0" w:lastRow="0" w:firstColumn="1" w:lastColumn="0" w:oddVBand="0" w:evenVBand="0" w:oddHBand="0" w:evenHBand="0" w:firstRowFirstColumn="0" w:firstRowLastColumn="0" w:lastRowFirstColumn="0" w:lastRowLastColumn="0"/>
            <w:tcW w:w="1288" w:type="dxa"/>
            <w:noWrap/>
          </w:tcPr>
          <w:p w:rsidR="00DF71A2" w:rsidRPr="00DF71A2" w:rsidRDefault="00DF71A2" w:rsidP="00DA54D8">
            <w:pPr>
              <w:rPr>
                <w:rFonts w:ascii="Calibri" w:eastAsia="Times New Roman" w:hAnsi="Calibri" w:cs="Times New Roman"/>
                <w:b w:val="0"/>
                <w:sz w:val="18"/>
                <w:highlight w:val="yellow"/>
                <w:lang w:eastAsia="it-IT"/>
              </w:rPr>
            </w:pPr>
            <w:r w:rsidRPr="00DF71A2">
              <w:rPr>
                <w:rFonts w:ascii="Calibri" w:eastAsia="Times New Roman" w:hAnsi="Calibri" w:cs="Times New Roman"/>
                <w:b w:val="0"/>
                <w:sz w:val="18"/>
                <w:highlight w:val="yellow"/>
                <w:lang w:eastAsia="it-IT"/>
              </w:rPr>
              <w:t>&lt;</w:t>
            </w:r>
            <w:proofErr w:type="gramStart"/>
            <w:r w:rsidRPr="00DF71A2">
              <w:rPr>
                <w:rFonts w:ascii="Calibri" w:eastAsia="Times New Roman" w:hAnsi="Calibri" w:cs="Times New Roman"/>
                <w:b w:val="0"/>
                <w:sz w:val="18"/>
                <w:highlight w:val="yellow"/>
                <w:lang w:eastAsia="it-IT"/>
              </w:rPr>
              <w:t>selezionare</w:t>
            </w:r>
            <w:proofErr w:type="gramEnd"/>
            <w:r w:rsidRPr="00DF71A2">
              <w:rPr>
                <w:rFonts w:ascii="Calibri" w:eastAsia="Times New Roman" w:hAnsi="Calibri" w:cs="Times New Roman"/>
                <w:b w:val="0"/>
                <w:sz w:val="18"/>
                <w:highlight w:val="yellow"/>
                <w:lang w:eastAsia="it-IT"/>
              </w:rPr>
              <w:t xml:space="preserve"> dal </w:t>
            </w:r>
            <w:proofErr w:type="spellStart"/>
            <w:r w:rsidRPr="00DF71A2">
              <w:rPr>
                <w:rFonts w:ascii="Calibri" w:eastAsia="Times New Roman" w:hAnsi="Calibri" w:cs="Times New Roman"/>
                <w:b w:val="0"/>
                <w:sz w:val="18"/>
                <w:highlight w:val="yellow"/>
                <w:lang w:eastAsia="it-IT"/>
              </w:rPr>
              <w:t>menù</w:t>
            </w:r>
            <w:proofErr w:type="spellEnd"/>
            <w:r w:rsidRPr="00DF71A2">
              <w:rPr>
                <w:rFonts w:ascii="Calibri" w:eastAsia="Times New Roman" w:hAnsi="Calibri" w:cs="Times New Roman"/>
                <w:b w:val="0"/>
                <w:sz w:val="18"/>
                <w:highlight w:val="yellow"/>
                <w:lang w:eastAsia="it-IT"/>
              </w:rPr>
              <w:t xml:space="preserve"> a tendina&gt;</w:t>
            </w:r>
          </w:p>
        </w:tc>
        <w:tc>
          <w:tcPr>
            <w:tcW w:w="3472" w:type="dxa"/>
            <w:noWrap/>
          </w:tcPr>
          <w:p w:rsidR="00DF71A2" w:rsidRPr="00DF71A2" w:rsidRDefault="00DF71A2" w:rsidP="0047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it-IT"/>
              </w:rPr>
            </w:pPr>
          </w:p>
        </w:tc>
        <w:tc>
          <w:tcPr>
            <w:tcW w:w="1027" w:type="dxa"/>
            <w:noWrap/>
          </w:tcPr>
          <w:p w:rsidR="00DF71A2" w:rsidRPr="00DF71A2" w:rsidRDefault="00DF71A2" w:rsidP="00DA54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highlight w:val="yellow"/>
                <w:lang w:eastAsia="it-IT"/>
              </w:rPr>
            </w:pPr>
          </w:p>
        </w:tc>
        <w:tc>
          <w:tcPr>
            <w:tcW w:w="1338" w:type="dxa"/>
            <w:noWrap/>
          </w:tcPr>
          <w:p w:rsidR="00DF71A2" w:rsidRPr="00DF71A2" w:rsidRDefault="00DF71A2" w:rsidP="000B7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highlight w:val="yellow"/>
                <w:lang w:eastAsia="it-IT"/>
              </w:rPr>
            </w:pPr>
            <w:r w:rsidRPr="00DF71A2">
              <w:rPr>
                <w:rFonts w:ascii="Calibri" w:eastAsia="Times New Roman" w:hAnsi="Calibri" w:cs="Times New Roman"/>
                <w:sz w:val="18"/>
                <w:highlight w:val="yellow"/>
                <w:lang w:eastAsia="it-IT"/>
              </w:rPr>
              <w:t>&lt;</w:t>
            </w:r>
            <w:proofErr w:type="gramStart"/>
            <w:r w:rsidRPr="00DF71A2">
              <w:rPr>
                <w:rFonts w:ascii="Calibri" w:eastAsia="Times New Roman" w:hAnsi="Calibri" w:cs="Times New Roman"/>
                <w:sz w:val="18"/>
                <w:highlight w:val="yellow"/>
                <w:lang w:eastAsia="it-IT"/>
              </w:rPr>
              <w:t>iva</w:t>
            </w:r>
            <w:proofErr w:type="gramEnd"/>
            <w:r w:rsidRPr="00DF71A2">
              <w:rPr>
                <w:rFonts w:ascii="Calibri" w:eastAsia="Times New Roman" w:hAnsi="Calibri" w:cs="Times New Roman"/>
                <w:sz w:val="18"/>
                <w:highlight w:val="yellow"/>
                <w:lang w:eastAsia="it-IT"/>
              </w:rPr>
              <w:t xml:space="preserve"> inclusa&gt;</w:t>
            </w:r>
          </w:p>
        </w:tc>
        <w:tc>
          <w:tcPr>
            <w:tcW w:w="1613" w:type="dxa"/>
            <w:noWrap/>
          </w:tcPr>
          <w:p w:rsidR="00DF71A2" w:rsidRPr="00DF71A2" w:rsidRDefault="00DF71A2" w:rsidP="001860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highlight w:val="yellow"/>
                <w:lang w:eastAsia="it-IT"/>
              </w:rPr>
            </w:pPr>
            <w:r w:rsidRPr="00DF71A2">
              <w:rPr>
                <w:rFonts w:ascii="Calibri" w:eastAsia="Times New Roman" w:hAnsi="Calibri" w:cs="Times New Roman"/>
                <w:sz w:val="18"/>
                <w:highlight w:val="yellow"/>
                <w:lang w:eastAsia="it-IT"/>
              </w:rPr>
              <w:t>&lt;</w:t>
            </w:r>
            <w:proofErr w:type="gramStart"/>
            <w:r w:rsidRPr="00DF71A2">
              <w:rPr>
                <w:rFonts w:ascii="Calibri" w:eastAsia="Times New Roman" w:hAnsi="Calibri" w:cs="Times New Roman"/>
                <w:sz w:val="18"/>
                <w:highlight w:val="yellow"/>
                <w:lang w:eastAsia="it-IT"/>
              </w:rPr>
              <w:t>calcolato</w:t>
            </w:r>
            <w:proofErr w:type="gramEnd"/>
            <w:r w:rsidRPr="00DF71A2">
              <w:rPr>
                <w:rFonts w:ascii="Calibri" w:eastAsia="Times New Roman" w:hAnsi="Calibri" w:cs="Times New Roman"/>
                <w:sz w:val="18"/>
                <w:highlight w:val="yellow"/>
                <w:lang w:eastAsia="it-IT"/>
              </w:rPr>
              <w:t xml:space="preserve"> automaticamente&gt;</w:t>
            </w:r>
          </w:p>
        </w:tc>
        <w:tc>
          <w:tcPr>
            <w:tcW w:w="1327" w:type="dxa"/>
            <w:shd w:val="clear" w:color="auto" w:fill="9CC2E5" w:themeFill="accent1" w:themeFillTint="99"/>
          </w:tcPr>
          <w:p w:rsidR="00DF71A2" w:rsidRPr="00DF71A2" w:rsidRDefault="00DF71A2" w:rsidP="00DF71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lang w:eastAsia="it-IT"/>
              </w:rPr>
            </w:pPr>
            <w:r w:rsidRPr="00DF71A2">
              <w:rPr>
                <w:rFonts w:ascii="Calibri" w:eastAsia="Times New Roman" w:hAnsi="Calibri" w:cs="Times New Roman"/>
                <w:sz w:val="18"/>
                <w:highlight w:val="yellow"/>
                <w:lang w:eastAsia="it-IT"/>
              </w:rPr>
              <w:t>&lt;</w:t>
            </w:r>
            <w:proofErr w:type="gramStart"/>
            <w:r w:rsidRPr="00DF71A2">
              <w:rPr>
                <w:rFonts w:ascii="Calibri" w:eastAsia="Times New Roman" w:hAnsi="Calibri" w:cs="Times New Roman"/>
                <w:sz w:val="18"/>
                <w:highlight w:val="yellow"/>
                <w:lang w:eastAsia="it-IT"/>
              </w:rPr>
              <w:t>colonna</w:t>
            </w:r>
            <w:proofErr w:type="gramEnd"/>
            <w:r w:rsidRPr="00DF71A2">
              <w:rPr>
                <w:rFonts w:ascii="Calibri" w:eastAsia="Times New Roman" w:hAnsi="Calibri" w:cs="Times New Roman"/>
                <w:sz w:val="18"/>
                <w:highlight w:val="yellow"/>
                <w:lang w:eastAsia="it-IT"/>
              </w:rPr>
              <w:t xml:space="preserve"> da eliminare&gt;</w:t>
            </w:r>
          </w:p>
        </w:tc>
      </w:tr>
      <w:tr w:rsidR="00DF71A2" w:rsidRPr="000B560B" w:rsidTr="00DF71A2">
        <w:trPr>
          <w:trHeight w:val="300"/>
        </w:trPr>
        <w:tc>
          <w:tcPr>
            <w:cnfStyle w:val="001000000000" w:firstRow="0" w:lastRow="0" w:firstColumn="1" w:lastColumn="0" w:oddVBand="0" w:evenVBand="0" w:oddHBand="0" w:evenHBand="0" w:firstRowFirstColumn="0" w:firstRowLastColumn="0" w:lastRowFirstColumn="0" w:lastRowLastColumn="0"/>
            <w:tcW w:w="1288" w:type="dxa"/>
            <w:noWrap/>
          </w:tcPr>
          <w:p w:rsidR="00DF71A2" w:rsidRPr="000B560B" w:rsidRDefault="00DF71A2" w:rsidP="00EB34C8">
            <w:pPr>
              <w:rPr>
                <w:rFonts w:ascii="Calibri" w:eastAsia="Times New Roman" w:hAnsi="Calibri" w:cs="Times New Roman"/>
                <w:color w:val="70AD47" w:themeColor="accent6"/>
                <w:sz w:val="18"/>
                <w:lang w:eastAsia="it-IT"/>
              </w:rPr>
            </w:pPr>
          </w:p>
        </w:tc>
        <w:tc>
          <w:tcPr>
            <w:tcW w:w="3472" w:type="dxa"/>
            <w:noWrap/>
          </w:tcPr>
          <w:p w:rsidR="00DF71A2" w:rsidRPr="000B560B" w:rsidRDefault="00DF71A2"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027" w:type="dxa"/>
            <w:noWrap/>
          </w:tcPr>
          <w:p w:rsidR="00DF71A2" w:rsidRDefault="00DF71A2" w:rsidP="00EB34C8">
            <w:pPr>
              <w:cnfStyle w:val="000000000000" w:firstRow="0" w:lastRow="0" w:firstColumn="0" w:lastColumn="0" w:oddVBand="0" w:evenVBand="0" w:oddHBand="0" w:evenHBand="0" w:firstRowFirstColumn="0" w:firstRowLastColumn="0" w:lastRowFirstColumn="0" w:lastRowLastColumn="0"/>
              <w:rPr>
                <w:rFonts w:eastAsia="Calibri" w:cs="Calibri"/>
                <w:color w:val="FF3333"/>
              </w:rPr>
            </w:pPr>
          </w:p>
        </w:tc>
        <w:tc>
          <w:tcPr>
            <w:tcW w:w="1338" w:type="dxa"/>
            <w:noWrap/>
          </w:tcPr>
          <w:p w:rsidR="00DF71A2" w:rsidRPr="000B560B" w:rsidRDefault="00DF71A2"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613" w:type="dxa"/>
            <w:noWrap/>
          </w:tcPr>
          <w:p w:rsidR="00DF71A2" w:rsidRPr="000B560B" w:rsidRDefault="00DF71A2" w:rsidP="00EB3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p>
        </w:tc>
        <w:tc>
          <w:tcPr>
            <w:tcW w:w="1327" w:type="dxa"/>
            <w:shd w:val="clear" w:color="auto" w:fill="9CC2E5" w:themeFill="accent1" w:themeFillTint="99"/>
          </w:tcPr>
          <w:p w:rsidR="00DF71A2" w:rsidRPr="000B560B" w:rsidRDefault="00DF71A2" w:rsidP="00EB3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p>
        </w:tc>
      </w:tr>
    </w:tbl>
    <w:p w:rsidR="00BC43F0" w:rsidRDefault="00BC43F0" w:rsidP="00BC43F0">
      <w:pPr>
        <w:rPr>
          <w:color w:val="70AD47" w:themeColor="accent6"/>
        </w:rPr>
      </w:pPr>
    </w:p>
    <w:tbl>
      <w:tblPr>
        <w:tblStyle w:val="Tabellagriglia1chiara-colore11"/>
        <w:tblW w:w="10065" w:type="dxa"/>
        <w:tblLook w:val="04A0" w:firstRow="1" w:lastRow="0" w:firstColumn="1" w:lastColumn="0" w:noHBand="0" w:noVBand="1"/>
      </w:tblPr>
      <w:tblGrid>
        <w:gridCol w:w="1300"/>
        <w:gridCol w:w="4480"/>
        <w:gridCol w:w="599"/>
        <w:gridCol w:w="1276"/>
        <w:gridCol w:w="1134"/>
        <w:gridCol w:w="1276"/>
      </w:tblGrid>
      <w:tr w:rsidR="00B93618" w:rsidRPr="00720BDB" w:rsidTr="00F40A7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B93618" w:rsidRDefault="00B93618" w:rsidP="00B93618">
            <w:pPr>
              <w:jc w:val="center"/>
              <w:rPr>
                <w:rFonts w:ascii="Calibri" w:eastAsia="Times New Roman" w:hAnsi="Calibri" w:cs="Times New Roman"/>
                <w:b w:val="0"/>
                <w:color w:val="000000"/>
                <w:lang w:eastAsia="it-IT"/>
              </w:rPr>
            </w:pPr>
            <w:r w:rsidRPr="00B93618">
              <w:rPr>
                <w:rFonts w:ascii="Calibri" w:eastAsia="Times New Roman" w:hAnsi="Calibri" w:cs="Times New Roman"/>
                <w:b w:val="0"/>
                <w:color w:val="000000"/>
                <w:lang w:eastAsia="it-IT"/>
              </w:rPr>
              <w:t>Fornitura</w:t>
            </w:r>
          </w:p>
        </w:tc>
        <w:tc>
          <w:tcPr>
            <w:tcW w:w="4480" w:type="dxa"/>
            <w:hideMark/>
          </w:tcPr>
          <w:p w:rsidR="00B93618" w:rsidRPr="00B93618" w:rsidRDefault="00B93618" w:rsidP="00B936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it-IT"/>
              </w:rPr>
            </w:pPr>
            <w:r w:rsidRPr="00B93618">
              <w:rPr>
                <w:rFonts w:ascii="Calibri" w:eastAsia="Times New Roman" w:hAnsi="Calibri" w:cs="Times New Roman"/>
                <w:b w:val="0"/>
                <w:color w:val="000000"/>
                <w:lang w:eastAsia="it-IT"/>
              </w:rPr>
              <w:t>Descrizione</w:t>
            </w:r>
          </w:p>
        </w:tc>
        <w:tc>
          <w:tcPr>
            <w:tcW w:w="599" w:type="dxa"/>
            <w:noWrap/>
            <w:hideMark/>
          </w:tcPr>
          <w:p w:rsidR="00B93618" w:rsidRPr="00B93618" w:rsidRDefault="00B93618" w:rsidP="00B936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it-IT"/>
              </w:rPr>
            </w:pPr>
            <w:r w:rsidRPr="00B93618">
              <w:rPr>
                <w:rFonts w:ascii="Calibri" w:eastAsia="Times New Roman" w:hAnsi="Calibri" w:cs="Times New Roman"/>
                <w:b w:val="0"/>
                <w:color w:val="000000"/>
                <w:lang w:eastAsia="it-IT"/>
              </w:rPr>
              <w:t>Q</w:t>
            </w:r>
            <w:r>
              <w:rPr>
                <w:rFonts w:ascii="Calibri" w:eastAsia="Times New Roman" w:hAnsi="Calibri" w:cs="Times New Roman"/>
                <w:b w:val="0"/>
                <w:color w:val="000000"/>
                <w:lang w:eastAsia="it-IT"/>
              </w:rPr>
              <w:t>.t</w:t>
            </w:r>
            <w:r w:rsidRPr="00B93618">
              <w:rPr>
                <w:rFonts w:ascii="Calibri" w:eastAsia="Times New Roman" w:hAnsi="Calibri" w:cs="Times New Roman"/>
                <w:b w:val="0"/>
                <w:color w:val="000000"/>
                <w:lang w:eastAsia="it-IT"/>
              </w:rPr>
              <w:t>à</w:t>
            </w:r>
          </w:p>
        </w:tc>
        <w:tc>
          <w:tcPr>
            <w:tcW w:w="1276" w:type="dxa"/>
            <w:hideMark/>
          </w:tcPr>
          <w:p w:rsidR="00B93618" w:rsidRPr="00B93618" w:rsidRDefault="00B93618" w:rsidP="00B936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vertAlign w:val="superscript"/>
                <w:lang w:eastAsia="it-IT"/>
              </w:rPr>
            </w:pPr>
            <w:r w:rsidRPr="00B93618">
              <w:rPr>
                <w:rFonts w:ascii="Calibri" w:eastAsia="Times New Roman" w:hAnsi="Calibri" w:cs="Times New Roman"/>
                <w:b w:val="0"/>
                <w:color w:val="000000"/>
                <w:lang w:eastAsia="it-IT"/>
              </w:rPr>
              <w:t>Importo unitario</w:t>
            </w:r>
          </w:p>
        </w:tc>
        <w:tc>
          <w:tcPr>
            <w:tcW w:w="1134" w:type="dxa"/>
            <w:hideMark/>
          </w:tcPr>
          <w:p w:rsidR="00B93618" w:rsidRPr="00B93618" w:rsidRDefault="00B93618" w:rsidP="00B936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it-IT"/>
              </w:rPr>
            </w:pPr>
            <w:r w:rsidRPr="00B93618">
              <w:rPr>
                <w:rFonts w:ascii="Calibri" w:eastAsia="Times New Roman" w:hAnsi="Calibri" w:cs="Times New Roman"/>
                <w:b w:val="0"/>
                <w:color w:val="000000"/>
                <w:lang w:eastAsia="it-IT"/>
              </w:rPr>
              <w:t>Totale</w:t>
            </w:r>
          </w:p>
        </w:tc>
        <w:tc>
          <w:tcPr>
            <w:tcW w:w="1276" w:type="dxa"/>
            <w:shd w:val="clear" w:color="auto" w:fill="9CC2E5" w:themeFill="accent1" w:themeFillTint="99"/>
          </w:tcPr>
          <w:p w:rsidR="00B93618" w:rsidRPr="00B93618" w:rsidRDefault="00B93618" w:rsidP="00B936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it-IT"/>
              </w:rPr>
            </w:pPr>
            <w:r w:rsidRPr="00B93618">
              <w:rPr>
                <w:rFonts w:ascii="Calibri" w:eastAsia="Times New Roman" w:hAnsi="Calibri" w:cs="Times New Roman"/>
                <w:b w:val="0"/>
                <w:color w:val="000000"/>
                <w:lang w:eastAsia="it-IT"/>
              </w:rPr>
              <w:t>Prodotto Know K.</w:t>
            </w:r>
          </w:p>
        </w:tc>
      </w:tr>
      <w:tr w:rsidR="00B93618" w:rsidRPr="00720BDB" w:rsidTr="002B7894">
        <w:trPr>
          <w:trHeight w:val="6633"/>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Dispositivi multimediali e digitali di fruizione collettiva</w:t>
            </w:r>
          </w:p>
        </w:tc>
        <w:tc>
          <w:tcPr>
            <w:tcW w:w="4480" w:type="dxa"/>
            <w:hideMark/>
          </w:tcPr>
          <w:p w:rsidR="00B93618" w:rsidRPr="00720BDB" w:rsidRDefault="00B93618" w:rsidP="00A1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Lavagna Interattiva Multimediale Infrarossi fino a 10 utenti simultanei, dita e/o stilo. Area Attiva 82 pollici formato 4:3, scrivibile con pennarelli a secco. Lo stesso cancellino consente di eliminare il tratto del pennarello a secco e dell’inchiostro virtuale. Casse acustiche da integrare a lato LIM stereo da 2x20W RMS, tasti hardware sulla superficie di almeno 40 pulsanti; </w:t>
            </w:r>
            <w:proofErr w:type="spellStart"/>
            <w:r w:rsidRPr="00720BDB">
              <w:rPr>
                <w:rFonts w:ascii="Calibri" w:eastAsia="Times New Roman" w:hAnsi="Calibri" w:cs="Calibri"/>
                <w:sz w:val="16"/>
                <w:szCs w:val="16"/>
                <w:lang w:eastAsia="it-IT"/>
              </w:rPr>
              <w:t>hub</w:t>
            </w:r>
            <w:proofErr w:type="spellEnd"/>
            <w:r w:rsidRPr="00720BDB">
              <w:rPr>
                <w:rFonts w:ascii="Calibri" w:eastAsia="Times New Roman" w:hAnsi="Calibri" w:cs="Calibri"/>
                <w:sz w:val="16"/>
                <w:szCs w:val="16"/>
                <w:lang w:eastAsia="it-IT"/>
              </w:rPr>
              <w:t xml:space="preserve"> con 2 porte USB 2.0, </w:t>
            </w:r>
            <w:proofErr w:type="spellStart"/>
            <w:r w:rsidRPr="00720BDB">
              <w:rPr>
                <w:rFonts w:ascii="Calibri" w:eastAsia="Times New Roman" w:hAnsi="Calibri" w:cs="Calibri"/>
                <w:sz w:val="16"/>
                <w:szCs w:val="16"/>
                <w:lang w:eastAsia="it-IT"/>
              </w:rPr>
              <w:t>microSD</w:t>
            </w:r>
            <w:proofErr w:type="spellEnd"/>
            <w:r w:rsidRPr="00720BDB">
              <w:rPr>
                <w:rFonts w:ascii="Calibri" w:eastAsia="Times New Roman" w:hAnsi="Calibri" w:cs="Calibri"/>
                <w:sz w:val="16"/>
                <w:szCs w:val="16"/>
                <w:lang w:eastAsia="it-IT"/>
              </w:rPr>
              <w:t xml:space="preserve"> card, ingresso microfono, con possibilità di regolazione del volume hardware.</w:t>
            </w:r>
            <w:r w:rsidRPr="00720BDB">
              <w:rPr>
                <w:rFonts w:ascii="Calibri" w:eastAsia="Times New Roman" w:hAnsi="Calibri" w:cs="Calibri"/>
                <w:sz w:val="16"/>
                <w:szCs w:val="16"/>
                <w:lang w:eastAsia="it-IT"/>
              </w:rPr>
              <w:br w:type="page"/>
              <w:t>Il produttore della LIM deve essere ente certificato dal MIUR per la formazione del personale della scuola secondo Direttiva Ministeriale n.170/2016 (ex direttiva n. 90/2003).</w:t>
            </w:r>
            <w:r w:rsidRPr="00720BDB">
              <w:rPr>
                <w:rFonts w:ascii="Calibri" w:eastAsia="Times New Roman" w:hAnsi="Calibri" w:cs="Calibri"/>
                <w:sz w:val="16"/>
                <w:szCs w:val="16"/>
                <w:lang w:eastAsia="it-IT"/>
              </w:rPr>
              <w:br w:type="page"/>
              <w:t xml:space="preserve">Licenza SOFTWARE locale didattico gratuito per docenti e studenti con funzioni integrate e specifiche di: inserimento e manipolazione di file 3D, inserimento formule e funzioni matematiche con creazione del grafico, riproduzione che consente la ripetizione sequenziale automatica di quanto creato, esportazione in formato IWB. Il SW con app gratuita permette di vedere la lezione direttamente sul proprio </w:t>
            </w:r>
            <w:proofErr w:type="spellStart"/>
            <w:r w:rsidRPr="00720BDB">
              <w:rPr>
                <w:rFonts w:ascii="Calibri" w:eastAsia="Times New Roman" w:hAnsi="Calibri" w:cs="Calibri"/>
                <w:sz w:val="16"/>
                <w:szCs w:val="16"/>
                <w:lang w:eastAsia="it-IT"/>
              </w:rPr>
              <w:t>tablet</w:t>
            </w:r>
            <w:proofErr w:type="spellEnd"/>
            <w:r w:rsidRPr="00720BDB">
              <w:rPr>
                <w:rFonts w:ascii="Calibri" w:eastAsia="Times New Roman" w:hAnsi="Calibri" w:cs="Calibri"/>
                <w:sz w:val="16"/>
                <w:szCs w:val="16"/>
                <w:lang w:eastAsia="it-IT"/>
              </w:rPr>
              <w:t>/</w:t>
            </w:r>
            <w:proofErr w:type="spellStart"/>
            <w:r w:rsidRPr="00720BDB">
              <w:rPr>
                <w:rFonts w:ascii="Calibri" w:eastAsia="Times New Roman" w:hAnsi="Calibri" w:cs="Calibri"/>
                <w:sz w:val="16"/>
                <w:szCs w:val="16"/>
                <w:lang w:eastAsia="it-IT"/>
              </w:rPr>
              <w:t>smartphone</w:t>
            </w:r>
            <w:proofErr w:type="spellEnd"/>
            <w:r w:rsidRPr="00720BDB">
              <w:rPr>
                <w:rFonts w:ascii="Calibri" w:eastAsia="Times New Roman" w:hAnsi="Calibri" w:cs="Calibri"/>
                <w:sz w:val="16"/>
                <w:szCs w:val="16"/>
                <w:lang w:eastAsia="it-IT"/>
              </w:rPr>
              <w:t xml:space="preserve"> da posto e interagire con la docente alla LIM dal proprio dispositivo (fino a 20 utente contemporaneamente). Il SW permette di fare valutazioni dell’apprendimento in tempo reale.</w:t>
            </w:r>
            <w:r w:rsidRPr="00720BDB">
              <w:rPr>
                <w:rFonts w:ascii="Calibri" w:eastAsia="Times New Roman" w:hAnsi="Calibri" w:cs="Calibri"/>
                <w:sz w:val="16"/>
                <w:szCs w:val="16"/>
                <w:lang w:eastAsia="it-IT"/>
              </w:rPr>
              <w:br w:type="page"/>
              <w:t xml:space="preserve">Licenza </w:t>
            </w:r>
            <w:r w:rsidR="00A13AD1">
              <w:rPr>
                <w:rFonts w:ascii="Calibri" w:eastAsia="Times New Roman" w:hAnsi="Calibri" w:cs="Calibri"/>
                <w:sz w:val="16"/>
                <w:szCs w:val="16"/>
                <w:lang w:eastAsia="it-IT"/>
              </w:rPr>
              <w:t>Piattaforma</w:t>
            </w:r>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cloud</w:t>
            </w:r>
            <w:proofErr w:type="spellEnd"/>
            <w:r w:rsidRPr="00720BDB">
              <w:rPr>
                <w:rFonts w:ascii="Calibri" w:eastAsia="Times New Roman" w:hAnsi="Calibri" w:cs="Calibri"/>
                <w:sz w:val="16"/>
                <w:szCs w:val="16"/>
                <w:lang w:eastAsia="it-IT"/>
              </w:rPr>
              <w:t xml:space="preserve"> </w:t>
            </w:r>
            <w:r w:rsidR="00A13AD1" w:rsidRPr="00A13AD1">
              <w:rPr>
                <w:rFonts w:ascii="Calibri" w:eastAsia="Times New Roman" w:hAnsi="Calibri" w:cs="Calibri"/>
                <w:sz w:val="16"/>
                <w:szCs w:val="16"/>
                <w:lang w:eastAsia="it-IT"/>
              </w:rPr>
              <w:t>con autenticazione per una classe di 30 utenti per 12 mesi</w:t>
            </w:r>
            <w:r w:rsidRPr="00720BDB">
              <w:rPr>
                <w:rFonts w:ascii="Calibri" w:eastAsia="Times New Roman" w:hAnsi="Calibri" w:cs="Calibri"/>
                <w:sz w:val="16"/>
                <w:szCs w:val="16"/>
                <w:lang w:eastAsia="it-IT"/>
              </w:rPr>
              <w:t xml:space="preserve">. </w:t>
            </w:r>
            <w:r w:rsidR="00A13AD1" w:rsidRPr="00A13AD1">
              <w:rPr>
                <w:rFonts w:ascii="Calibri" w:eastAsia="Times New Roman" w:hAnsi="Calibri" w:cs="Calibri"/>
                <w:sz w:val="16"/>
                <w:szCs w:val="16"/>
                <w:lang w:eastAsia="it-IT"/>
              </w:rPr>
              <w:t xml:space="preserve">Compatibile con qualsiasi browser, non necessita di </w:t>
            </w:r>
            <w:proofErr w:type="spellStart"/>
            <w:r w:rsidR="00A13AD1" w:rsidRPr="00A13AD1">
              <w:rPr>
                <w:rFonts w:ascii="Calibri" w:eastAsia="Times New Roman" w:hAnsi="Calibri" w:cs="Calibri"/>
                <w:sz w:val="16"/>
                <w:szCs w:val="16"/>
                <w:lang w:eastAsia="it-IT"/>
              </w:rPr>
              <w:t>app</w:t>
            </w:r>
            <w:proofErr w:type="spellEnd"/>
            <w:r w:rsidR="00A13AD1" w:rsidRPr="00A13AD1">
              <w:rPr>
                <w:rFonts w:ascii="Calibri" w:eastAsia="Times New Roman" w:hAnsi="Calibri" w:cs="Calibri"/>
                <w:sz w:val="16"/>
                <w:szCs w:val="16"/>
                <w:lang w:eastAsia="it-IT"/>
              </w:rPr>
              <w:t xml:space="preserve"> né di </w:t>
            </w:r>
            <w:proofErr w:type="spellStart"/>
            <w:r w:rsidR="00A13AD1" w:rsidRPr="00A13AD1">
              <w:rPr>
                <w:rFonts w:ascii="Calibri" w:eastAsia="Times New Roman" w:hAnsi="Calibri" w:cs="Calibri"/>
                <w:sz w:val="16"/>
                <w:szCs w:val="16"/>
                <w:lang w:eastAsia="it-IT"/>
              </w:rPr>
              <w:t>plugin</w:t>
            </w:r>
            <w:proofErr w:type="spellEnd"/>
            <w:r w:rsidR="00A13AD1" w:rsidRPr="00A13AD1">
              <w:rPr>
                <w:rFonts w:ascii="Calibri" w:eastAsia="Times New Roman" w:hAnsi="Calibri" w:cs="Calibri"/>
                <w:sz w:val="16"/>
                <w:szCs w:val="16"/>
                <w:lang w:eastAsia="it-IT"/>
              </w:rPr>
              <w:t xml:space="preserve"> da installare, HTML5. Più di 55 funzioni per docenti e studenti, tra cui: libri digitali e </w:t>
            </w:r>
            <w:proofErr w:type="spellStart"/>
            <w:r w:rsidR="00A13AD1" w:rsidRPr="00A13AD1">
              <w:rPr>
                <w:rFonts w:ascii="Calibri" w:eastAsia="Times New Roman" w:hAnsi="Calibri" w:cs="Calibri"/>
                <w:sz w:val="16"/>
                <w:szCs w:val="16"/>
                <w:lang w:eastAsia="it-IT"/>
              </w:rPr>
              <w:t>Booklets</w:t>
            </w:r>
            <w:proofErr w:type="spellEnd"/>
            <w:r w:rsidR="00A13AD1" w:rsidRPr="00A13AD1">
              <w:rPr>
                <w:rFonts w:ascii="Calibri" w:eastAsia="Times New Roman" w:hAnsi="Calibri" w:cs="Calibri"/>
                <w:sz w:val="16"/>
                <w:szCs w:val="16"/>
                <w:lang w:eastAsia="it-IT"/>
              </w:rPr>
              <w:t xml:space="preserve">; presentazioni, LIM Slide, Rock Slide, slide da Wikipedia; mappe mentali e concettuali da lista, grafiche, mappe da Wikipedia; strumenti e video per la classe capovolta, Compito autentico, Video con </w:t>
            </w:r>
            <w:proofErr w:type="spellStart"/>
            <w:r w:rsidR="00A13AD1" w:rsidRPr="00A13AD1">
              <w:rPr>
                <w:rFonts w:ascii="Calibri" w:eastAsia="Times New Roman" w:hAnsi="Calibri" w:cs="Calibri"/>
                <w:sz w:val="16"/>
                <w:szCs w:val="16"/>
                <w:lang w:eastAsia="it-IT"/>
              </w:rPr>
              <w:t>teleprompter</w:t>
            </w:r>
            <w:proofErr w:type="spellEnd"/>
            <w:r w:rsidR="00A13AD1" w:rsidRPr="00A13AD1">
              <w:rPr>
                <w:rFonts w:ascii="Calibri" w:eastAsia="Times New Roman" w:hAnsi="Calibri" w:cs="Calibri"/>
                <w:sz w:val="16"/>
                <w:szCs w:val="16"/>
                <w:lang w:eastAsia="it-IT"/>
              </w:rPr>
              <w:t xml:space="preserve">, quiz video; Quiz e verifiche; Nuvola di parole; Immagine panorama; Animazioni, quiz e Sintesi vocale; Rubriche di Valutazione; Giornalino; </w:t>
            </w:r>
            <w:proofErr w:type="spellStart"/>
            <w:r w:rsidR="00A13AD1" w:rsidRPr="00A13AD1">
              <w:rPr>
                <w:rFonts w:ascii="Calibri" w:eastAsia="Times New Roman" w:hAnsi="Calibri" w:cs="Calibri"/>
                <w:sz w:val="16"/>
                <w:szCs w:val="16"/>
                <w:lang w:eastAsia="it-IT"/>
              </w:rPr>
              <w:t>Timeline</w:t>
            </w:r>
            <w:proofErr w:type="spellEnd"/>
            <w:r w:rsidR="00A13AD1" w:rsidRPr="00A13AD1">
              <w:rPr>
                <w:rFonts w:ascii="Calibri" w:eastAsia="Times New Roman" w:hAnsi="Calibri" w:cs="Calibri"/>
                <w:sz w:val="16"/>
                <w:szCs w:val="16"/>
                <w:lang w:eastAsia="it-IT"/>
              </w:rPr>
              <w:t xml:space="preserve">; Riassunto Automatico; funzioni specifiche per i DSA; condivisione dei contenuti; funzione BYOD per creare in tempo reale contenuti con i </w:t>
            </w:r>
            <w:proofErr w:type="spellStart"/>
            <w:r w:rsidR="00A13AD1" w:rsidRPr="00A13AD1">
              <w:rPr>
                <w:rFonts w:ascii="Calibri" w:eastAsia="Times New Roman" w:hAnsi="Calibri" w:cs="Calibri"/>
                <w:sz w:val="16"/>
                <w:szCs w:val="16"/>
                <w:lang w:eastAsia="it-IT"/>
              </w:rPr>
              <w:t>device</w:t>
            </w:r>
            <w:proofErr w:type="spellEnd"/>
            <w:r w:rsidR="00A13AD1" w:rsidRPr="00A13AD1">
              <w:rPr>
                <w:rFonts w:ascii="Calibri" w:eastAsia="Times New Roman" w:hAnsi="Calibri" w:cs="Calibri"/>
                <w:sz w:val="16"/>
                <w:szCs w:val="16"/>
                <w:lang w:eastAsia="it-IT"/>
              </w:rPr>
              <w:t xml:space="preserve"> degli studenti in aula o a distanza. Più di 13.000 risorse già create.</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811,30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811,30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8" w:history="1">
              <w:proofErr w:type="spellStart"/>
              <w:r w:rsidR="00B93618" w:rsidRPr="00720BDB">
                <w:rPr>
                  <w:rFonts w:ascii="Calibri" w:eastAsia="Times New Roman" w:hAnsi="Calibri" w:cs="Calibri"/>
                  <w:color w:val="0000FF"/>
                  <w:sz w:val="16"/>
                  <w:szCs w:val="16"/>
                  <w:u w:val="single"/>
                  <w:lang w:eastAsia="it-IT"/>
                </w:rPr>
                <w:t>Lim</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mod</w:t>
              </w:r>
              <w:proofErr w:type="spellEnd"/>
              <w:r w:rsidR="00B93618" w:rsidRPr="00720BDB">
                <w:rPr>
                  <w:rFonts w:ascii="Calibri" w:eastAsia="Times New Roman" w:hAnsi="Calibri" w:cs="Calibri"/>
                  <w:color w:val="0000FF"/>
                  <w:sz w:val="16"/>
                  <w:szCs w:val="16"/>
                  <w:u w:val="single"/>
                  <w:lang w:eastAsia="it-IT"/>
                </w:rPr>
                <w:t xml:space="preserve">. 4TI82 + software locale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GeniusTouch</w:t>
              </w:r>
              <w:proofErr w:type="spellEnd"/>
              <w:r w:rsidR="00B93618" w:rsidRPr="00720BDB">
                <w:rPr>
                  <w:rFonts w:ascii="Calibri" w:eastAsia="Times New Roman" w:hAnsi="Calibri" w:cs="Calibri"/>
                  <w:color w:val="0000FF"/>
                  <w:sz w:val="16"/>
                  <w:szCs w:val="16"/>
                  <w:u w:val="single"/>
                  <w:lang w:eastAsia="it-IT"/>
                </w:rPr>
                <w:t xml:space="preserve"> </w:t>
              </w:r>
              <w:proofErr w:type="gramStart"/>
              <w:r w:rsidR="00B93618" w:rsidRPr="00720BDB">
                <w:rPr>
                  <w:rFonts w:ascii="Calibri" w:eastAsia="Times New Roman" w:hAnsi="Calibri" w:cs="Calibri"/>
                  <w:color w:val="0000FF"/>
                  <w:sz w:val="16"/>
                  <w:szCs w:val="16"/>
                  <w:u w:val="single"/>
                  <w:lang w:eastAsia="it-IT"/>
                </w:rPr>
                <w:t>+  software</w:t>
              </w:r>
              <w:proofErr w:type="gram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cloud</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Impari </w:t>
              </w:r>
            </w:hyperlink>
          </w:p>
        </w:tc>
      </w:tr>
      <w:tr w:rsidR="00B93618" w:rsidRPr="00720BDB" w:rsidTr="00F40A77">
        <w:trPr>
          <w:trHeight w:val="3388"/>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lastRenderedPageBreak/>
              <w:t>Dispositivi multimediali e digitali di fruizione collettiva</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Videoproiettore con staffa 1024x768 XGA; 3 x </w:t>
            </w:r>
            <w:proofErr w:type="gramStart"/>
            <w:r w:rsidRPr="00720BDB">
              <w:rPr>
                <w:rFonts w:ascii="Calibri" w:eastAsia="Times New Roman" w:hAnsi="Calibri" w:cs="Calibri"/>
                <w:sz w:val="16"/>
                <w:szCs w:val="16"/>
                <w:lang w:eastAsia="it-IT"/>
              </w:rPr>
              <w:t>LCD;  luminosità</w:t>
            </w:r>
            <w:proofErr w:type="gramEnd"/>
            <w:r w:rsidRPr="00720BDB">
              <w:rPr>
                <w:rFonts w:ascii="Calibri" w:eastAsia="Times New Roman" w:hAnsi="Calibri" w:cs="Calibri"/>
                <w:sz w:val="16"/>
                <w:szCs w:val="16"/>
                <w:lang w:eastAsia="it-IT"/>
              </w:rPr>
              <w:t xml:space="preserve"> 3.000 ANSI LUMEN in modalità normale; contrasto 6.000:1; compatibilità video NTSC, PAL, SECAM; lampada 235 watt con durata di 5.000 ore in modalità normale; telecomando; la distanza di proiezione, dal piano della LIM alla lente deve essere minore o uguale a 60 cm, per un’area di proiezione non inferiore ai 80 pollici riferita alla diagonale della area proiettata (</w:t>
            </w:r>
            <w:proofErr w:type="spellStart"/>
            <w:r w:rsidRPr="00720BDB">
              <w:rPr>
                <w:rFonts w:ascii="Calibri" w:eastAsia="Times New Roman" w:hAnsi="Calibri" w:cs="Calibri"/>
                <w:sz w:val="16"/>
                <w:szCs w:val="16"/>
                <w:lang w:eastAsia="it-IT"/>
              </w:rPr>
              <w:t>aspect</w:t>
            </w:r>
            <w:proofErr w:type="spellEnd"/>
            <w:r w:rsidRPr="00720BDB">
              <w:rPr>
                <w:rFonts w:ascii="Calibri" w:eastAsia="Times New Roman" w:hAnsi="Calibri" w:cs="Calibri"/>
                <w:sz w:val="16"/>
                <w:szCs w:val="16"/>
                <w:lang w:eastAsia="it-IT"/>
              </w:rPr>
              <w:t xml:space="preserve"> ratio 4:3) interna all’area attiva della LIM. Per motivi di sicurezza la staffa di supporto del proiettore deve essere proprietaria (non artigianale) e certificata per l'utilizzo nella configurazione proposta sia dal produttore della LIM che dal produttore del videoproiettore.  Certificazione CE e indicazione del massimo carico sopportato alla distanza massima; Ingresso video composito, ingresso </w:t>
            </w:r>
            <w:proofErr w:type="spellStart"/>
            <w:r w:rsidRPr="00720BDB">
              <w:rPr>
                <w:rFonts w:ascii="Calibri" w:eastAsia="Times New Roman" w:hAnsi="Calibri" w:cs="Calibri"/>
                <w:sz w:val="16"/>
                <w:szCs w:val="16"/>
                <w:lang w:eastAsia="it-IT"/>
              </w:rPr>
              <w:t>S-video</w:t>
            </w:r>
            <w:proofErr w:type="spellEnd"/>
            <w:r w:rsidRPr="00720BDB">
              <w:rPr>
                <w:rFonts w:ascii="Calibri" w:eastAsia="Times New Roman" w:hAnsi="Calibri" w:cs="Calibri"/>
                <w:sz w:val="16"/>
                <w:szCs w:val="16"/>
                <w:lang w:eastAsia="it-IT"/>
              </w:rPr>
              <w:t xml:space="preserve">, VGA, 2x HDMI di cui una con supporto MHL; RCA, mini-jack </w:t>
            </w:r>
            <w:proofErr w:type="spellStart"/>
            <w:r w:rsidRPr="00720BDB">
              <w:rPr>
                <w:rFonts w:ascii="Calibri" w:eastAsia="Times New Roman" w:hAnsi="Calibri" w:cs="Calibri"/>
                <w:sz w:val="16"/>
                <w:szCs w:val="16"/>
                <w:lang w:eastAsia="it-IT"/>
              </w:rPr>
              <w:t>stereo.Speaker</w:t>
            </w:r>
            <w:proofErr w:type="spellEnd"/>
            <w:r w:rsidRPr="00720BDB">
              <w:rPr>
                <w:rFonts w:ascii="Calibri" w:eastAsia="Times New Roman" w:hAnsi="Calibri" w:cs="Calibri"/>
                <w:sz w:val="16"/>
                <w:szCs w:val="16"/>
                <w:lang w:eastAsia="it-IT"/>
              </w:rPr>
              <w:t xml:space="preserve"> integrato 1x20W.Garanzia EDU 3 anni </w:t>
            </w:r>
            <w:proofErr w:type="spellStart"/>
            <w:r w:rsidRPr="00720BDB">
              <w:rPr>
                <w:rFonts w:ascii="Calibri" w:eastAsia="Times New Roman" w:hAnsi="Calibri" w:cs="Calibri"/>
                <w:sz w:val="16"/>
                <w:szCs w:val="16"/>
                <w:lang w:eastAsia="it-IT"/>
              </w:rPr>
              <w:t>onsite</w:t>
            </w:r>
            <w:proofErr w:type="spellEnd"/>
            <w:r w:rsidRPr="00720BDB">
              <w:rPr>
                <w:rFonts w:ascii="Calibri" w:eastAsia="Times New Roman" w:hAnsi="Calibri" w:cs="Calibri"/>
                <w:sz w:val="16"/>
                <w:szCs w:val="16"/>
                <w:lang w:eastAsia="it-IT"/>
              </w:rPr>
              <w:t xml:space="preserve"> del produttore con registrazione gratuita del prodotto.</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927,20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927,20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9" w:history="1">
              <w:r w:rsidR="00B93618" w:rsidRPr="00720BDB">
                <w:rPr>
                  <w:rFonts w:ascii="Calibri" w:eastAsia="Times New Roman" w:hAnsi="Calibri" w:cs="Calibri"/>
                  <w:color w:val="0000FF"/>
                  <w:sz w:val="16"/>
                  <w:szCs w:val="16"/>
                  <w:u w:val="single"/>
                  <w:lang w:eastAsia="it-IT"/>
                </w:rPr>
                <w:t>Videoproiettore NEC UM301X</w:t>
              </w:r>
            </w:hyperlink>
          </w:p>
        </w:tc>
      </w:tr>
      <w:tr w:rsidR="00B93618" w:rsidRPr="00720BDB" w:rsidTr="00F40A77">
        <w:trPr>
          <w:trHeight w:val="3416"/>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Dispositivi multimediali e digitali di fruizione collettiva</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Videoproiettore interattivo con 2 penne con staffa; tecnologia 3LCD; Risoluzione nativa 1280x800 WXGA 16:10;  Interattivo con due penne; Luminosità 3.200 ANSI LUMEN in modalità normale; Contrasto 14.000:1; Compatibilità sistemi video NTSC, PAL, SECAM; Lampada (W) 215 watt; Durata lampada 5.000 ore in modalità normale; telecomando; La distanza di proiezione, dal piano della LIM alla lente, deve essere minore o uguale a 60 cm, per un’area di proiezione non inferiore ai 80 pollici riferita alla diagonale della area proiettata (</w:t>
            </w:r>
            <w:proofErr w:type="spellStart"/>
            <w:r w:rsidRPr="00720BDB">
              <w:rPr>
                <w:rFonts w:ascii="Calibri" w:eastAsia="Times New Roman" w:hAnsi="Calibri" w:cs="Calibri"/>
                <w:sz w:val="16"/>
                <w:szCs w:val="16"/>
                <w:lang w:eastAsia="it-IT"/>
              </w:rPr>
              <w:t>aspect</w:t>
            </w:r>
            <w:proofErr w:type="spellEnd"/>
            <w:r w:rsidRPr="00720BDB">
              <w:rPr>
                <w:rFonts w:ascii="Calibri" w:eastAsia="Times New Roman" w:hAnsi="Calibri" w:cs="Calibri"/>
                <w:sz w:val="16"/>
                <w:szCs w:val="16"/>
                <w:lang w:eastAsia="it-IT"/>
              </w:rPr>
              <w:t xml:space="preserve"> ratio 4:3) interna all’area attiva della LIM. Per motivi di sicurezza la staffa di supporto del proiettore deve essere proprietaria (non artigianale) e certificata per l'utilizzo nella configurazione proposta sia dal produttore della LIM o del dispositivo interattivo, che dal produttore del videoproiettore. E’ necessaria la Certificazione CE e indicazione del massimo carico sopportato alla distanza massima. Connessione video: Ingresso </w:t>
            </w:r>
            <w:proofErr w:type="spellStart"/>
            <w:r w:rsidRPr="00720BDB">
              <w:rPr>
                <w:rFonts w:ascii="Calibri" w:eastAsia="Times New Roman" w:hAnsi="Calibri" w:cs="Calibri"/>
                <w:sz w:val="16"/>
                <w:szCs w:val="16"/>
                <w:lang w:eastAsia="it-IT"/>
              </w:rPr>
              <w:t>S-video</w:t>
            </w:r>
            <w:proofErr w:type="spellEnd"/>
            <w:r w:rsidRPr="00720BDB">
              <w:rPr>
                <w:rFonts w:ascii="Calibri" w:eastAsia="Times New Roman" w:hAnsi="Calibri" w:cs="Calibri"/>
                <w:sz w:val="16"/>
                <w:szCs w:val="16"/>
                <w:lang w:eastAsia="it-IT"/>
              </w:rPr>
              <w:t>, 2xVGA, 3xHDMI; USB; Connessione audio Mini-jack stereo; Speaker 16W</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1.293,20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1.293,20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0" w:history="1">
              <w:r w:rsidR="00B93618" w:rsidRPr="00720BDB">
                <w:rPr>
                  <w:rFonts w:ascii="Calibri" w:eastAsia="Times New Roman" w:hAnsi="Calibri" w:cs="Calibri"/>
                  <w:color w:val="0000FF"/>
                  <w:sz w:val="16"/>
                  <w:szCs w:val="16"/>
                  <w:u w:val="single"/>
                  <w:lang w:eastAsia="it-IT"/>
                </w:rPr>
                <w:t>Videoproiettore interattivo EPSON 675Wi</w:t>
              </w:r>
            </w:hyperlink>
          </w:p>
        </w:tc>
      </w:tr>
      <w:tr w:rsidR="00B93618" w:rsidRPr="00720BDB" w:rsidTr="00F40A77">
        <w:trPr>
          <w:trHeight w:val="1352"/>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Accessori per laboratori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Struttura per rendere un display </w:t>
            </w:r>
            <w:proofErr w:type="spellStart"/>
            <w:r w:rsidRPr="00720BDB">
              <w:rPr>
                <w:rFonts w:ascii="Calibri" w:eastAsia="Times New Roman" w:hAnsi="Calibri" w:cs="Calibri"/>
                <w:sz w:val="16"/>
                <w:szCs w:val="16"/>
                <w:lang w:eastAsia="it-IT"/>
              </w:rPr>
              <w:t>touch</w:t>
            </w:r>
            <w:proofErr w:type="spellEnd"/>
            <w:r w:rsidRPr="00720BDB">
              <w:rPr>
                <w:rFonts w:ascii="Calibri" w:eastAsia="Times New Roman" w:hAnsi="Calibri" w:cs="Calibri"/>
                <w:sz w:val="16"/>
                <w:szCs w:val="16"/>
                <w:lang w:eastAsia="it-IT"/>
              </w:rPr>
              <w:t xml:space="preserve"> un tavolo interattivo. Ingombro struttura 66 x 120 cm; Altezza struttura 65 cm; Ripiano porta notebook 48 x 30 x 4,5 cm; porta notebook fino a 17 pollici; Display compatibile da 55 a 70 pollici; Ruote nr. 4 gommate di cui 2 frenanti; Attacco VESA 400x400 o 600x400; Struttura in profilato di acciaio verniciato a polveri epossidiche antigraffio; Opzioni ripiano porta notebook a scomparsa</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475,00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475,00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1" w:history="1">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STable</w:t>
              </w:r>
              <w:proofErr w:type="spellEnd"/>
            </w:hyperlink>
          </w:p>
        </w:tc>
      </w:tr>
      <w:tr w:rsidR="00EE7FE7" w:rsidRPr="00720BDB" w:rsidTr="00F40A77">
        <w:trPr>
          <w:trHeight w:val="1352"/>
        </w:trPr>
        <w:tc>
          <w:tcPr>
            <w:cnfStyle w:val="001000000000" w:firstRow="0" w:lastRow="0" w:firstColumn="1" w:lastColumn="0" w:oddVBand="0" w:evenVBand="0" w:oddHBand="0" w:evenHBand="0" w:firstRowFirstColumn="0" w:firstRowLastColumn="0" w:lastRowFirstColumn="0" w:lastRowLastColumn="0"/>
            <w:tcW w:w="1300" w:type="dxa"/>
          </w:tcPr>
          <w:p w:rsidR="00EE7FE7" w:rsidRPr="00EE7FE7" w:rsidRDefault="00EE7FE7" w:rsidP="00EE7FE7">
            <w:pPr>
              <w:rPr>
                <w:rFonts w:ascii="Calibri" w:hAnsi="Calibri" w:cs="Calibri"/>
                <w:color w:val="000000"/>
                <w:sz w:val="16"/>
                <w:szCs w:val="18"/>
              </w:rPr>
            </w:pPr>
            <w:r w:rsidRPr="00EE7FE7">
              <w:rPr>
                <w:rFonts w:ascii="Calibri" w:hAnsi="Calibri" w:cs="Calibri"/>
                <w:color w:val="000000"/>
                <w:sz w:val="16"/>
                <w:szCs w:val="18"/>
              </w:rPr>
              <w:t>Dispositivi multimediali e digitali di fruizione collettiva</w:t>
            </w:r>
          </w:p>
          <w:p w:rsidR="00EE7FE7" w:rsidRPr="00720BDB" w:rsidRDefault="00EE7FE7" w:rsidP="00EE7FE7">
            <w:pPr>
              <w:rPr>
                <w:rFonts w:ascii="Calibri" w:eastAsia="Times New Roman" w:hAnsi="Calibri" w:cs="Calibri"/>
                <w:color w:val="000000"/>
                <w:sz w:val="16"/>
                <w:szCs w:val="16"/>
                <w:lang w:eastAsia="it-IT"/>
              </w:rPr>
            </w:pPr>
          </w:p>
        </w:tc>
        <w:tc>
          <w:tcPr>
            <w:tcW w:w="4480" w:type="dxa"/>
          </w:tcPr>
          <w:p w:rsidR="00EE7FE7" w:rsidRPr="00EE7FE7" w:rsidRDefault="00EE7FE7" w:rsidP="000E64A4">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EE7FE7">
              <w:rPr>
                <w:rFonts w:ascii="Calibri" w:hAnsi="Calibri" w:cs="Calibri"/>
                <w:sz w:val="16"/>
                <w:szCs w:val="16"/>
              </w:rPr>
              <w:t xml:space="preserve">Schermo interattivo LED da 65 pollici; 10 tocchi simultanei; Risoluzione 3840 x 2160 (16:9) - UHD; 16/7 Panel; superficie </w:t>
            </w:r>
            <w:proofErr w:type="spellStart"/>
            <w:r w:rsidRPr="00EE7FE7">
              <w:rPr>
                <w:rFonts w:ascii="Calibri" w:hAnsi="Calibri" w:cs="Calibri"/>
                <w:sz w:val="16"/>
                <w:szCs w:val="16"/>
              </w:rPr>
              <w:t>Antiglare</w:t>
            </w:r>
            <w:proofErr w:type="spellEnd"/>
            <w:r w:rsidRPr="00EE7FE7">
              <w:rPr>
                <w:rFonts w:ascii="Calibri" w:hAnsi="Calibri" w:cs="Calibri"/>
                <w:sz w:val="16"/>
                <w:szCs w:val="16"/>
              </w:rPr>
              <w:t xml:space="preserve">   </w:t>
            </w:r>
            <w:r w:rsidRPr="00EE7FE7">
              <w:rPr>
                <w:rFonts w:ascii="Calibri" w:hAnsi="Calibri" w:cs="Calibri"/>
                <w:sz w:val="16"/>
                <w:szCs w:val="16"/>
              </w:rPr>
              <w:br/>
              <w:t xml:space="preserve">Dimensione area attiva: 1429 mm(H)x 804 mm(V); Luminosità 400 cd/m2; Tempo di risposta: </w:t>
            </w:r>
            <w:r w:rsidR="000E64A4">
              <w:rPr>
                <w:rFonts w:ascii="Calibri" w:hAnsi="Calibri" w:cs="Calibri"/>
                <w:sz w:val="16"/>
                <w:szCs w:val="16"/>
              </w:rPr>
              <w:t>8</w:t>
            </w:r>
            <w:r w:rsidRPr="00EE7FE7">
              <w:rPr>
                <w:rFonts w:ascii="Calibri" w:hAnsi="Calibri" w:cs="Calibri"/>
                <w:sz w:val="16"/>
                <w:szCs w:val="16"/>
              </w:rPr>
              <w:t xml:space="preserve"> </w:t>
            </w:r>
            <w:proofErr w:type="spellStart"/>
            <w:r w:rsidRPr="00EE7FE7">
              <w:rPr>
                <w:rFonts w:ascii="Calibri" w:hAnsi="Calibri" w:cs="Calibri"/>
                <w:sz w:val="16"/>
                <w:szCs w:val="16"/>
              </w:rPr>
              <w:t>ms</w:t>
            </w:r>
            <w:proofErr w:type="spellEnd"/>
            <w:r w:rsidRPr="00EE7FE7">
              <w:rPr>
                <w:rFonts w:ascii="Calibri" w:hAnsi="Calibri" w:cs="Calibri"/>
                <w:sz w:val="16"/>
                <w:szCs w:val="16"/>
              </w:rPr>
              <w:t xml:space="preserve">; </w:t>
            </w:r>
            <w:proofErr w:type="gramStart"/>
            <w:r w:rsidRPr="00EE7FE7">
              <w:rPr>
                <w:rFonts w:ascii="Calibri" w:hAnsi="Calibri" w:cs="Calibri"/>
                <w:sz w:val="16"/>
                <w:szCs w:val="16"/>
              </w:rPr>
              <w:t>Ingressi:  2xHDMI2.0</w:t>
            </w:r>
            <w:proofErr w:type="gramEnd"/>
            <w:r w:rsidRPr="00EE7FE7">
              <w:rPr>
                <w:rFonts w:ascii="Calibri" w:hAnsi="Calibri" w:cs="Calibri"/>
                <w:sz w:val="16"/>
                <w:szCs w:val="16"/>
              </w:rPr>
              <w:t xml:space="preserve">, DP1.2a, DVI, xUSB3.0, 1xUSB2.0, 1xVGA, 1xRS232, RJ12, Ethernet; Uscite:DP1.2a;Slot per PC formato OPS; QSG, </w:t>
            </w:r>
            <w:proofErr w:type="spellStart"/>
            <w:r w:rsidRPr="00EE7FE7">
              <w:rPr>
                <w:rFonts w:ascii="Calibri" w:hAnsi="Calibri" w:cs="Calibri"/>
                <w:sz w:val="16"/>
                <w:szCs w:val="16"/>
              </w:rPr>
              <w:t>Warranty</w:t>
            </w:r>
            <w:proofErr w:type="spellEnd"/>
            <w:r w:rsidRPr="00EE7FE7">
              <w:rPr>
                <w:rFonts w:ascii="Calibri" w:hAnsi="Calibri" w:cs="Calibri"/>
                <w:sz w:val="16"/>
                <w:szCs w:val="16"/>
              </w:rPr>
              <w:t xml:space="preserve"> Card, IB, </w:t>
            </w:r>
            <w:proofErr w:type="spellStart"/>
            <w:r w:rsidRPr="00EE7FE7">
              <w:rPr>
                <w:rFonts w:ascii="Calibri" w:hAnsi="Calibri" w:cs="Calibri"/>
                <w:sz w:val="16"/>
                <w:szCs w:val="16"/>
              </w:rPr>
              <w:t>Power</w:t>
            </w:r>
            <w:proofErr w:type="spellEnd"/>
            <w:r w:rsidRPr="00EE7FE7">
              <w:rPr>
                <w:rFonts w:ascii="Calibri" w:hAnsi="Calibri" w:cs="Calibri"/>
                <w:sz w:val="16"/>
                <w:szCs w:val="16"/>
              </w:rPr>
              <w:t xml:space="preserve"> </w:t>
            </w:r>
            <w:proofErr w:type="spellStart"/>
            <w:r w:rsidRPr="00EE7FE7">
              <w:rPr>
                <w:rFonts w:ascii="Calibri" w:hAnsi="Calibri" w:cs="Calibri"/>
                <w:sz w:val="16"/>
                <w:szCs w:val="16"/>
              </w:rPr>
              <w:t>Cord</w:t>
            </w:r>
            <w:proofErr w:type="spellEnd"/>
            <w:r w:rsidRPr="00EE7FE7">
              <w:rPr>
                <w:rFonts w:ascii="Calibri" w:hAnsi="Calibri" w:cs="Calibri"/>
                <w:sz w:val="16"/>
                <w:szCs w:val="16"/>
              </w:rPr>
              <w:t xml:space="preserve">, Remote Control, RC </w:t>
            </w:r>
            <w:proofErr w:type="spellStart"/>
            <w:r w:rsidRPr="00EE7FE7">
              <w:rPr>
                <w:rFonts w:ascii="Calibri" w:hAnsi="Calibri" w:cs="Calibri"/>
                <w:sz w:val="16"/>
                <w:szCs w:val="16"/>
              </w:rPr>
              <w:t>Battery</w:t>
            </w:r>
            <w:proofErr w:type="spellEnd"/>
            <w:r w:rsidRPr="00EE7FE7">
              <w:rPr>
                <w:rFonts w:ascii="Calibri" w:hAnsi="Calibri" w:cs="Calibri"/>
                <w:sz w:val="16"/>
                <w:szCs w:val="16"/>
              </w:rPr>
              <w:t xml:space="preserve">, Extension </w:t>
            </w:r>
            <w:proofErr w:type="spellStart"/>
            <w:r w:rsidRPr="00EE7FE7">
              <w:rPr>
                <w:rFonts w:ascii="Calibri" w:hAnsi="Calibri" w:cs="Calibri"/>
                <w:sz w:val="16"/>
                <w:szCs w:val="16"/>
              </w:rPr>
              <w:t>Brackets</w:t>
            </w:r>
            <w:proofErr w:type="spellEnd"/>
            <w:r w:rsidRPr="00EE7FE7">
              <w:rPr>
                <w:rFonts w:ascii="Calibri" w:hAnsi="Calibri" w:cs="Calibri"/>
                <w:sz w:val="16"/>
                <w:szCs w:val="16"/>
              </w:rPr>
              <w:t xml:space="preserve">, IR </w:t>
            </w:r>
            <w:proofErr w:type="spellStart"/>
            <w:r w:rsidRPr="00EE7FE7">
              <w:rPr>
                <w:rFonts w:ascii="Calibri" w:hAnsi="Calibri" w:cs="Calibri"/>
                <w:sz w:val="16"/>
                <w:szCs w:val="16"/>
              </w:rPr>
              <w:t>Extender</w:t>
            </w:r>
            <w:proofErr w:type="spellEnd"/>
            <w:r w:rsidRPr="00EE7FE7">
              <w:rPr>
                <w:rFonts w:ascii="Calibri" w:hAnsi="Calibri" w:cs="Calibri"/>
                <w:sz w:val="16"/>
                <w:szCs w:val="16"/>
              </w:rPr>
              <w:t xml:space="preserve"> Cable.</w:t>
            </w:r>
            <w:r w:rsidRPr="00EE7FE7">
              <w:rPr>
                <w:rFonts w:ascii="Calibri" w:hAnsi="Calibri" w:cs="Calibri"/>
                <w:sz w:val="16"/>
                <w:szCs w:val="16"/>
              </w:rPr>
              <w:br/>
              <w:t>Licenza SOFTWARE locale didattico. Il produttore</w:t>
            </w:r>
            <w:r w:rsidR="00A13AD1">
              <w:rPr>
                <w:rFonts w:ascii="Calibri" w:hAnsi="Calibri" w:cs="Calibri"/>
                <w:sz w:val="16"/>
                <w:szCs w:val="16"/>
              </w:rPr>
              <w:t xml:space="preserve">/distributore del display </w:t>
            </w:r>
            <w:r w:rsidRPr="00EE7FE7">
              <w:rPr>
                <w:rFonts w:ascii="Calibri" w:hAnsi="Calibri" w:cs="Calibri"/>
                <w:sz w:val="16"/>
                <w:szCs w:val="16"/>
              </w:rPr>
              <w:t>deve essere ente certificato dal MIUR per la formazione del personale della scuola secondo Direttiva Ministeriale n.170/2016 (ex direttiva n. 90/2003</w:t>
            </w:r>
            <w:proofErr w:type="gramStart"/>
            <w:r w:rsidRPr="00EE7FE7">
              <w:rPr>
                <w:rFonts w:ascii="Calibri" w:hAnsi="Calibri" w:cs="Calibri"/>
                <w:sz w:val="16"/>
                <w:szCs w:val="16"/>
              </w:rPr>
              <w:t>).Garanzia</w:t>
            </w:r>
            <w:proofErr w:type="gramEnd"/>
            <w:r w:rsidRPr="00EE7FE7">
              <w:rPr>
                <w:rFonts w:ascii="Calibri" w:hAnsi="Calibri" w:cs="Calibri"/>
                <w:sz w:val="16"/>
                <w:szCs w:val="16"/>
              </w:rPr>
              <w:t xml:space="preserve"> 3 anni </w:t>
            </w:r>
            <w:r w:rsidRPr="00EE7FE7">
              <w:rPr>
                <w:rFonts w:ascii="Calibri" w:hAnsi="Calibri" w:cs="Calibri"/>
                <w:sz w:val="16"/>
                <w:szCs w:val="16"/>
              </w:rPr>
              <w:br/>
            </w:r>
            <w:r w:rsidR="00A13AD1">
              <w:rPr>
                <w:rFonts w:ascii="Calibri" w:eastAsia="Times New Roman" w:hAnsi="Calibri" w:cs="Calibri"/>
                <w:sz w:val="16"/>
                <w:szCs w:val="16"/>
                <w:lang w:eastAsia="it-IT"/>
              </w:rPr>
              <w:t>Si richiede fornitura di piattaforma</w:t>
            </w:r>
            <w:r w:rsidR="00A13AD1" w:rsidRPr="00720BDB">
              <w:rPr>
                <w:rFonts w:ascii="Calibri" w:eastAsia="Times New Roman" w:hAnsi="Calibri" w:cs="Calibri"/>
                <w:sz w:val="16"/>
                <w:szCs w:val="16"/>
                <w:lang w:eastAsia="it-IT"/>
              </w:rPr>
              <w:t xml:space="preserve"> </w:t>
            </w:r>
            <w:proofErr w:type="spellStart"/>
            <w:r w:rsidR="00A13AD1" w:rsidRPr="00720BDB">
              <w:rPr>
                <w:rFonts w:ascii="Calibri" w:eastAsia="Times New Roman" w:hAnsi="Calibri" w:cs="Calibri"/>
                <w:sz w:val="16"/>
                <w:szCs w:val="16"/>
                <w:lang w:eastAsia="it-IT"/>
              </w:rPr>
              <w:t>cloud</w:t>
            </w:r>
            <w:proofErr w:type="spellEnd"/>
            <w:r w:rsidR="00A13AD1" w:rsidRPr="00720BDB">
              <w:rPr>
                <w:rFonts w:ascii="Calibri" w:eastAsia="Times New Roman" w:hAnsi="Calibri" w:cs="Calibri"/>
                <w:sz w:val="16"/>
                <w:szCs w:val="16"/>
                <w:lang w:eastAsia="it-IT"/>
              </w:rPr>
              <w:t xml:space="preserve"> </w:t>
            </w:r>
            <w:r w:rsidR="00A13AD1" w:rsidRPr="00A13AD1">
              <w:rPr>
                <w:rFonts w:ascii="Calibri" w:eastAsia="Times New Roman" w:hAnsi="Calibri" w:cs="Calibri"/>
                <w:sz w:val="16"/>
                <w:szCs w:val="16"/>
                <w:lang w:eastAsia="it-IT"/>
              </w:rPr>
              <w:t>con autenticazione per una classe di 30 utenti per 12 mesi</w:t>
            </w:r>
            <w:r w:rsidR="00A13AD1" w:rsidRPr="00720BDB">
              <w:rPr>
                <w:rFonts w:ascii="Calibri" w:eastAsia="Times New Roman" w:hAnsi="Calibri" w:cs="Calibri"/>
                <w:sz w:val="16"/>
                <w:szCs w:val="16"/>
                <w:lang w:eastAsia="it-IT"/>
              </w:rPr>
              <w:t xml:space="preserve">. </w:t>
            </w:r>
            <w:r w:rsidR="00A13AD1" w:rsidRPr="00A13AD1">
              <w:rPr>
                <w:rFonts w:ascii="Calibri" w:eastAsia="Times New Roman" w:hAnsi="Calibri" w:cs="Calibri"/>
                <w:sz w:val="16"/>
                <w:szCs w:val="16"/>
                <w:lang w:eastAsia="it-IT"/>
              </w:rPr>
              <w:t xml:space="preserve">Compatibile con qualsiasi browser, non necessita di </w:t>
            </w:r>
            <w:proofErr w:type="spellStart"/>
            <w:r w:rsidR="00A13AD1" w:rsidRPr="00A13AD1">
              <w:rPr>
                <w:rFonts w:ascii="Calibri" w:eastAsia="Times New Roman" w:hAnsi="Calibri" w:cs="Calibri"/>
                <w:sz w:val="16"/>
                <w:szCs w:val="16"/>
                <w:lang w:eastAsia="it-IT"/>
              </w:rPr>
              <w:t>app</w:t>
            </w:r>
            <w:proofErr w:type="spellEnd"/>
            <w:r w:rsidR="00A13AD1" w:rsidRPr="00A13AD1">
              <w:rPr>
                <w:rFonts w:ascii="Calibri" w:eastAsia="Times New Roman" w:hAnsi="Calibri" w:cs="Calibri"/>
                <w:sz w:val="16"/>
                <w:szCs w:val="16"/>
                <w:lang w:eastAsia="it-IT"/>
              </w:rPr>
              <w:t xml:space="preserve"> né di </w:t>
            </w:r>
            <w:proofErr w:type="spellStart"/>
            <w:r w:rsidR="00A13AD1" w:rsidRPr="00A13AD1">
              <w:rPr>
                <w:rFonts w:ascii="Calibri" w:eastAsia="Times New Roman" w:hAnsi="Calibri" w:cs="Calibri"/>
                <w:sz w:val="16"/>
                <w:szCs w:val="16"/>
                <w:lang w:eastAsia="it-IT"/>
              </w:rPr>
              <w:t>plugin</w:t>
            </w:r>
            <w:proofErr w:type="spellEnd"/>
            <w:r w:rsidR="00A13AD1" w:rsidRPr="00A13AD1">
              <w:rPr>
                <w:rFonts w:ascii="Calibri" w:eastAsia="Times New Roman" w:hAnsi="Calibri" w:cs="Calibri"/>
                <w:sz w:val="16"/>
                <w:szCs w:val="16"/>
                <w:lang w:eastAsia="it-IT"/>
              </w:rPr>
              <w:t xml:space="preserve"> da installare, HTML5. Più di 55 funzioni per docenti e studenti, tra cui: libri digitali e </w:t>
            </w:r>
            <w:proofErr w:type="spellStart"/>
            <w:r w:rsidR="00A13AD1" w:rsidRPr="00A13AD1">
              <w:rPr>
                <w:rFonts w:ascii="Calibri" w:eastAsia="Times New Roman" w:hAnsi="Calibri" w:cs="Calibri"/>
                <w:sz w:val="16"/>
                <w:szCs w:val="16"/>
                <w:lang w:eastAsia="it-IT"/>
              </w:rPr>
              <w:t>Booklets</w:t>
            </w:r>
            <w:proofErr w:type="spellEnd"/>
            <w:r w:rsidR="00A13AD1" w:rsidRPr="00A13AD1">
              <w:rPr>
                <w:rFonts w:ascii="Calibri" w:eastAsia="Times New Roman" w:hAnsi="Calibri" w:cs="Calibri"/>
                <w:sz w:val="16"/>
                <w:szCs w:val="16"/>
                <w:lang w:eastAsia="it-IT"/>
              </w:rPr>
              <w:t xml:space="preserve">; presentazioni, LIM Slide, Rock Slide, slide da Wikipedia; mappe mentali e concettuali da lista, grafiche, mappe da Wikipedia; strumenti e video per la classe capovolta, Compito autentico, Video con </w:t>
            </w:r>
            <w:proofErr w:type="spellStart"/>
            <w:r w:rsidR="00A13AD1" w:rsidRPr="00A13AD1">
              <w:rPr>
                <w:rFonts w:ascii="Calibri" w:eastAsia="Times New Roman" w:hAnsi="Calibri" w:cs="Calibri"/>
                <w:sz w:val="16"/>
                <w:szCs w:val="16"/>
                <w:lang w:eastAsia="it-IT"/>
              </w:rPr>
              <w:t>teleprompter</w:t>
            </w:r>
            <w:proofErr w:type="spellEnd"/>
            <w:r w:rsidR="00A13AD1" w:rsidRPr="00A13AD1">
              <w:rPr>
                <w:rFonts w:ascii="Calibri" w:eastAsia="Times New Roman" w:hAnsi="Calibri" w:cs="Calibri"/>
                <w:sz w:val="16"/>
                <w:szCs w:val="16"/>
                <w:lang w:eastAsia="it-IT"/>
              </w:rPr>
              <w:t xml:space="preserve">, quiz video; Quiz e verifiche; Nuvola di parole; Immagine panorama; Animazioni, quiz e Sintesi vocale; Rubriche di Valutazione; Giornalino; </w:t>
            </w:r>
            <w:proofErr w:type="spellStart"/>
            <w:r w:rsidR="00A13AD1" w:rsidRPr="00A13AD1">
              <w:rPr>
                <w:rFonts w:ascii="Calibri" w:eastAsia="Times New Roman" w:hAnsi="Calibri" w:cs="Calibri"/>
                <w:sz w:val="16"/>
                <w:szCs w:val="16"/>
                <w:lang w:eastAsia="it-IT"/>
              </w:rPr>
              <w:t>Timeline</w:t>
            </w:r>
            <w:proofErr w:type="spellEnd"/>
            <w:r w:rsidR="00A13AD1" w:rsidRPr="00A13AD1">
              <w:rPr>
                <w:rFonts w:ascii="Calibri" w:eastAsia="Times New Roman" w:hAnsi="Calibri" w:cs="Calibri"/>
                <w:sz w:val="16"/>
                <w:szCs w:val="16"/>
                <w:lang w:eastAsia="it-IT"/>
              </w:rPr>
              <w:t xml:space="preserve">; Riassunto Automatico; funzioni specifiche per i DSA; condivisione dei contenuti; funzione BYOD per creare in tempo reale contenuti con i </w:t>
            </w:r>
            <w:proofErr w:type="spellStart"/>
            <w:r w:rsidR="00A13AD1" w:rsidRPr="00A13AD1">
              <w:rPr>
                <w:rFonts w:ascii="Calibri" w:eastAsia="Times New Roman" w:hAnsi="Calibri" w:cs="Calibri"/>
                <w:sz w:val="16"/>
                <w:szCs w:val="16"/>
                <w:lang w:eastAsia="it-IT"/>
              </w:rPr>
              <w:t>device</w:t>
            </w:r>
            <w:proofErr w:type="spellEnd"/>
            <w:r w:rsidR="00A13AD1" w:rsidRPr="00A13AD1">
              <w:rPr>
                <w:rFonts w:ascii="Calibri" w:eastAsia="Times New Roman" w:hAnsi="Calibri" w:cs="Calibri"/>
                <w:sz w:val="16"/>
                <w:szCs w:val="16"/>
                <w:lang w:eastAsia="it-IT"/>
              </w:rPr>
              <w:t xml:space="preserve"> degli studenti in aula o a distanza. Più di 13.000 risorse già create.</w:t>
            </w:r>
          </w:p>
        </w:tc>
        <w:tc>
          <w:tcPr>
            <w:tcW w:w="599" w:type="dxa"/>
          </w:tcPr>
          <w:p w:rsidR="00EE7FE7" w:rsidRPr="00EE7FE7" w:rsidRDefault="00EE7FE7" w:rsidP="00EE7FE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EE7FE7">
              <w:rPr>
                <w:rFonts w:ascii="Calibri" w:hAnsi="Calibri" w:cs="Calibri"/>
                <w:sz w:val="16"/>
                <w:szCs w:val="16"/>
              </w:rPr>
              <w:t>1</w:t>
            </w:r>
          </w:p>
        </w:tc>
        <w:tc>
          <w:tcPr>
            <w:tcW w:w="1276" w:type="dxa"/>
            <w:noWrap/>
          </w:tcPr>
          <w:p w:rsidR="00EE7FE7" w:rsidRPr="00EE7FE7" w:rsidRDefault="00EE7FE7" w:rsidP="00EE7FE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EE7FE7">
              <w:rPr>
                <w:rFonts w:ascii="Calibri" w:hAnsi="Calibri" w:cs="Calibri"/>
                <w:color w:val="000000"/>
                <w:sz w:val="16"/>
                <w:szCs w:val="16"/>
              </w:rPr>
              <w:t xml:space="preserve"> €     2.394,25 </w:t>
            </w:r>
          </w:p>
        </w:tc>
        <w:tc>
          <w:tcPr>
            <w:tcW w:w="1134" w:type="dxa"/>
            <w:noWrap/>
          </w:tcPr>
          <w:p w:rsidR="00EE7FE7" w:rsidRPr="00EE7FE7" w:rsidRDefault="00EE7FE7" w:rsidP="00EE7FE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 €    </w:t>
            </w:r>
            <w:r w:rsidRPr="00EE7FE7">
              <w:rPr>
                <w:rFonts w:ascii="Calibri" w:hAnsi="Calibri" w:cs="Calibri"/>
                <w:color w:val="000000"/>
                <w:sz w:val="16"/>
                <w:szCs w:val="16"/>
              </w:rPr>
              <w:t xml:space="preserve">2.394,25 </w:t>
            </w:r>
          </w:p>
        </w:tc>
        <w:tc>
          <w:tcPr>
            <w:tcW w:w="1276" w:type="dxa"/>
            <w:shd w:val="clear" w:color="auto" w:fill="9CC2E5" w:themeFill="accent1" w:themeFillTint="99"/>
          </w:tcPr>
          <w:p w:rsidR="00EE7FE7" w:rsidRPr="00EE7FE7" w:rsidRDefault="00185C65" w:rsidP="00EE7F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FF"/>
                <w:sz w:val="16"/>
                <w:szCs w:val="20"/>
                <w:u w:val="single"/>
              </w:rPr>
            </w:pPr>
            <w:hyperlink r:id="rId12" w:history="1">
              <w:r w:rsidR="00EE7FE7" w:rsidRPr="00EE7FE7">
                <w:rPr>
                  <w:rStyle w:val="Collegamentoipertestuale"/>
                  <w:rFonts w:ascii="Calibri" w:hAnsi="Calibri" w:cs="Calibri"/>
                  <w:sz w:val="16"/>
                  <w:szCs w:val="20"/>
                </w:rPr>
                <w:t xml:space="preserve">GeniusBoard Panel 65'' 10T + software locale </w:t>
              </w:r>
              <w:r w:rsidR="008773D9">
                <w:rPr>
                  <w:rStyle w:val="Collegamentoipertestuale"/>
                  <w:rFonts w:ascii="Calibri" w:hAnsi="Calibri" w:cs="Calibri"/>
                  <w:sz w:val="16"/>
                  <w:szCs w:val="20"/>
                </w:rPr>
                <w:t>+</w:t>
              </w:r>
              <w:r w:rsidR="00EE7FE7" w:rsidRPr="00EE7FE7">
                <w:rPr>
                  <w:rStyle w:val="Collegamentoipertestuale"/>
                  <w:rFonts w:ascii="Calibri" w:hAnsi="Calibri" w:cs="Calibri"/>
                  <w:sz w:val="16"/>
                  <w:szCs w:val="20"/>
                </w:rPr>
                <w:t xml:space="preserve">software </w:t>
              </w:r>
              <w:proofErr w:type="spellStart"/>
              <w:r w:rsidR="00EE7FE7" w:rsidRPr="00EE7FE7">
                <w:rPr>
                  <w:rStyle w:val="Collegamentoipertestuale"/>
                  <w:rFonts w:ascii="Calibri" w:hAnsi="Calibri" w:cs="Calibri"/>
                  <w:sz w:val="16"/>
                  <w:szCs w:val="20"/>
                </w:rPr>
                <w:t>cloud</w:t>
              </w:r>
              <w:proofErr w:type="spellEnd"/>
              <w:r w:rsidR="00EE7FE7" w:rsidRPr="00EE7FE7">
                <w:rPr>
                  <w:rStyle w:val="Collegamentoipertestuale"/>
                  <w:rFonts w:ascii="Calibri" w:hAnsi="Calibri" w:cs="Calibri"/>
                  <w:sz w:val="16"/>
                  <w:szCs w:val="20"/>
                </w:rPr>
                <w:t xml:space="preserve"> </w:t>
              </w:r>
              <w:proofErr w:type="spellStart"/>
              <w:r w:rsidR="00EE7FE7" w:rsidRPr="00EE7FE7">
                <w:rPr>
                  <w:rStyle w:val="Collegamentoipertestuale"/>
                  <w:rFonts w:ascii="Calibri" w:hAnsi="Calibri" w:cs="Calibri"/>
                  <w:sz w:val="16"/>
                  <w:szCs w:val="20"/>
                </w:rPr>
                <w:t>GeniusBoard</w:t>
              </w:r>
              <w:proofErr w:type="spellEnd"/>
              <w:r w:rsidR="00EE7FE7" w:rsidRPr="00EE7FE7">
                <w:rPr>
                  <w:rStyle w:val="Collegamentoipertestuale"/>
                  <w:rFonts w:ascii="Calibri" w:hAnsi="Calibri" w:cs="Calibri"/>
                  <w:sz w:val="16"/>
                  <w:szCs w:val="20"/>
                </w:rPr>
                <w:t xml:space="preserve"> Impari</w:t>
              </w:r>
            </w:hyperlink>
          </w:p>
          <w:p w:rsidR="00EE7FE7" w:rsidRDefault="00EE7FE7" w:rsidP="00EE7FE7">
            <w:pPr>
              <w:cnfStyle w:val="000000000000" w:firstRow="0" w:lastRow="0" w:firstColumn="0" w:lastColumn="0" w:oddVBand="0" w:evenVBand="0" w:oddHBand="0" w:evenHBand="0" w:firstRowFirstColumn="0" w:firstRowLastColumn="0" w:lastRowFirstColumn="0" w:lastRowLastColumn="0"/>
            </w:pPr>
          </w:p>
        </w:tc>
      </w:tr>
      <w:tr w:rsidR="00B93618" w:rsidRPr="00720BDB" w:rsidTr="00F40A77">
        <w:trPr>
          <w:trHeight w:val="1266"/>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lastRenderedPageBreak/>
              <w:t>Dispositivi multimediali e digitali di fruizione individuale</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Schermo 15’</w:t>
            </w:r>
            <w:proofErr w:type="gramStart"/>
            <w:r w:rsidRPr="00720BDB">
              <w:rPr>
                <w:rFonts w:ascii="Calibri" w:eastAsia="Times New Roman" w:hAnsi="Calibri" w:cs="Calibri"/>
                <w:sz w:val="16"/>
                <w:szCs w:val="16"/>
                <w:lang w:eastAsia="it-IT"/>
              </w:rPr>
              <w:t>’;  Sistema</w:t>
            </w:r>
            <w:proofErr w:type="gramEnd"/>
            <w:r w:rsidRPr="00720BDB">
              <w:rPr>
                <w:rFonts w:ascii="Calibri" w:eastAsia="Times New Roman" w:hAnsi="Calibri" w:cs="Calibri"/>
                <w:sz w:val="16"/>
                <w:szCs w:val="16"/>
                <w:lang w:eastAsia="it-IT"/>
              </w:rPr>
              <w:t xml:space="preserve"> Operativo Windows 10; Processore Intel Core I3 o superiore; Memoria RAM almeno 4 GB; capacità Hard Disk minimo 500 GB; almeno 2 porte USB; Masterizzatore DVD Dual </w:t>
            </w:r>
            <w:proofErr w:type="spellStart"/>
            <w:r w:rsidRPr="00720BDB">
              <w:rPr>
                <w:rFonts w:ascii="Calibri" w:eastAsia="Times New Roman" w:hAnsi="Calibri" w:cs="Calibri"/>
                <w:sz w:val="16"/>
                <w:szCs w:val="16"/>
                <w:lang w:eastAsia="it-IT"/>
              </w:rPr>
              <w:t>Layer</w:t>
            </w:r>
            <w:proofErr w:type="spellEnd"/>
            <w:r w:rsidRPr="00720BDB">
              <w:rPr>
                <w:rFonts w:ascii="Calibri" w:eastAsia="Times New Roman" w:hAnsi="Calibri" w:cs="Calibri"/>
                <w:sz w:val="16"/>
                <w:szCs w:val="16"/>
                <w:lang w:eastAsia="it-IT"/>
              </w:rPr>
              <w:t xml:space="preserve"> integrato; Connessione alla rete LAN e connessione Wireless; Collegamento alla rete Ethernet anche in modalità wireless 802.11b/g/n; certificazione WI-FI</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3</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437,50 </w:t>
            </w:r>
          </w:p>
        </w:tc>
        <w:tc>
          <w:tcPr>
            <w:tcW w:w="1134"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    </w:t>
            </w:r>
            <w:r w:rsidR="00B93618" w:rsidRPr="00720BDB">
              <w:rPr>
                <w:rFonts w:ascii="Calibri" w:eastAsia="Times New Roman" w:hAnsi="Calibri" w:cs="Calibri"/>
                <w:color w:val="000000"/>
                <w:sz w:val="16"/>
                <w:szCs w:val="16"/>
                <w:lang w:eastAsia="it-IT"/>
              </w:rPr>
              <w:t xml:space="preserve">1.312,50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3" w:history="1">
              <w:r w:rsidR="00B93618" w:rsidRPr="00720BDB">
                <w:rPr>
                  <w:rFonts w:ascii="Calibri" w:eastAsia="Times New Roman" w:hAnsi="Calibri" w:cs="Calibri"/>
                  <w:color w:val="0000FF"/>
                  <w:sz w:val="16"/>
                  <w:szCs w:val="16"/>
                  <w:u w:val="single"/>
                  <w:lang w:eastAsia="it-IT"/>
                </w:rPr>
                <w:t>Notebook</w:t>
              </w:r>
            </w:hyperlink>
          </w:p>
        </w:tc>
      </w:tr>
      <w:tr w:rsidR="00B93618" w:rsidRPr="00720BDB" w:rsidTr="00F40A77">
        <w:trPr>
          <w:trHeight w:val="1424"/>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Software strettamente indispensabili per l'utilizzo didattico ottimale delle apparecchiature</w:t>
            </w:r>
          </w:p>
        </w:tc>
        <w:tc>
          <w:tcPr>
            <w:tcW w:w="4480" w:type="dxa"/>
            <w:hideMark/>
          </w:tcPr>
          <w:p w:rsidR="00B93618" w:rsidRPr="00720BDB" w:rsidRDefault="00A13AD1" w:rsidP="00A1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sz w:val="16"/>
                <w:szCs w:val="16"/>
                <w:lang w:eastAsia="it-IT"/>
              </w:rPr>
              <w:t>Piattaforma</w:t>
            </w:r>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cloud</w:t>
            </w:r>
            <w:proofErr w:type="spellEnd"/>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 xml:space="preserve">con autenticazione </w:t>
            </w:r>
            <w:r>
              <w:rPr>
                <w:rFonts w:ascii="Calibri" w:eastAsia="Times New Roman" w:hAnsi="Calibri" w:cs="Calibri"/>
                <w:sz w:val="16"/>
                <w:szCs w:val="16"/>
                <w:lang w:eastAsia="it-IT"/>
              </w:rPr>
              <w:t>per tutta la scuola</w:t>
            </w:r>
            <w:r w:rsidRPr="00A13AD1">
              <w:rPr>
                <w:rFonts w:ascii="Calibri" w:eastAsia="Times New Roman" w:hAnsi="Calibri" w:cs="Calibri"/>
                <w:sz w:val="16"/>
                <w:szCs w:val="16"/>
                <w:lang w:eastAsia="it-IT"/>
              </w:rPr>
              <w:t xml:space="preserve"> per 12 mesi</w:t>
            </w:r>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 xml:space="preserve">Compatibile con qualsiasi browser, non necessita di </w:t>
            </w:r>
            <w:proofErr w:type="spellStart"/>
            <w:r w:rsidRPr="00A13AD1">
              <w:rPr>
                <w:rFonts w:ascii="Calibri" w:eastAsia="Times New Roman" w:hAnsi="Calibri" w:cs="Calibri"/>
                <w:sz w:val="16"/>
                <w:szCs w:val="16"/>
                <w:lang w:eastAsia="it-IT"/>
              </w:rPr>
              <w:t>app</w:t>
            </w:r>
            <w:proofErr w:type="spellEnd"/>
            <w:r w:rsidRPr="00A13AD1">
              <w:rPr>
                <w:rFonts w:ascii="Calibri" w:eastAsia="Times New Roman" w:hAnsi="Calibri" w:cs="Calibri"/>
                <w:sz w:val="16"/>
                <w:szCs w:val="16"/>
                <w:lang w:eastAsia="it-IT"/>
              </w:rPr>
              <w:t xml:space="preserve"> né di </w:t>
            </w:r>
            <w:proofErr w:type="spellStart"/>
            <w:r w:rsidRPr="00A13AD1">
              <w:rPr>
                <w:rFonts w:ascii="Calibri" w:eastAsia="Times New Roman" w:hAnsi="Calibri" w:cs="Calibri"/>
                <w:sz w:val="16"/>
                <w:szCs w:val="16"/>
                <w:lang w:eastAsia="it-IT"/>
              </w:rPr>
              <w:t>plugin</w:t>
            </w:r>
            <w:proofErr w:type="spellEnd"/>
            <w:r w:rsidRPr="00A13AD1">
              <w:rPr>
                <w:rFonts w:ascii="Calibri" w:eastAsia="Times New Roman" w:hAnsi="Calibri" w:cs="Calibri"/>
                <w:sz w:val="16"/>
                <w:szCs w:val="16"/>
                <w:lang w:eastAsia="it-IT"/>
              </w:rPr>
              <w:t xml:space="preserve"> da installare, HTML5. Più di 55 funzioni per docenti e studenti, tra cui: libri digitali e </w:t>
            </w:r>
            <w:proofErr w:type="spellStart"/>
            <w:r w:rsidRPr="00A13AD1">
              <w:rPr>
                <w:rFonts w:ascii="Calibri" w:eastAsia="Times New Roman" w:hAnsi="Calibri" w:cs="Calibri"/>
                <w:sz w:val="16"/>
                <w:szCs w:val="16"/>
                <w:lang w:eastAsia="it-IT"/>
              </w:rPr>
              <w:t>Booklets</w:t>
            </w:r>
            <w:proofErr w:type="spellEnd"/>
            <w:r w:rsidRPr="00A13AD1">
              <w:rPr>
                <w:rFonts w:ascii="Calibri" w:eastAsia="Times New Roman" w:hAnsi="Calibri" w:cs="Calibri"/>
                <w:sz w:val="16"/>
                <w:szCs w:val="16"/>
                <w:lang w:eastAsia="it-IT"/>
              </w:rPr>
              <w:t xml:space="preserve">; presentazioni, LIM Slide, Rock Slide, slide da Wikipedia; mappe mentali e concettuali da lista, grafiche, mappe da Wikipedia; strumenti e video per la classe capovolta, Compito autentico, Video con </w:t>
            </w:r>
            <w:proofErr w:type="spellStart"/>
            <w:r w:rsidRPr="00A13AD1">
              <w:rPr>
                <w:rFonts w:ascii="Calibri" w:eastAsia="Times New Roman" w:hAnsi="Calibri" w:cs="Calibri"/>
                <w:sz w:val="16"/>
                <w:szCs w:val="16"/>
                <w:lang w:eastAsia="it-IT"/>
              </w:rPr>
              <w:t>teleprompter</w:t>
            </w:r>
            <w:proofErr w:type="spellEnd"/>
            <w:r w:rsidRPr="00A13AD1">
              <w:rPr>
                <w:rFonts w:ascii="Calibri" w:eastAsia="Times New Roman" w:hAnsi="Calibri" w:cs="Calibri"/>
                <w:sz w:val="16"/>
                <w:szCs w:val="16"/>
                <w:lang w:eastAsia="it-IT"/>
              </w:rPr>
              <w:t xml:space="preserve">, quiz video; Quiz e verifiche; Nuvola di parole; Immagine panorama; Animazioni, quiz e Sintesi vocale; Rubriche di Valutazione; Giornalino; </w:t>
            </w:r>
            <w:proofErr w:type="spellStart"/>
            <w:r w:rsidRPr="00A13AD1">
              <w:rPr>
                <w:rFonts w:ascii="Calibri" w:eastAsia="Times New Roman" w:hAnsi="Calibri" w:cs="Calibri"/>
                <w:sz w:val="16"/>
                <w:szCs w:val="16"/>
                <w:lang w:eastAsia="it-IT"/>
              </w:rPr>
              <w:t>Timeline</w:t>
            </w:r>
            <w:proofErr w:type="spellEnd"/>
            <w:r w:rsidRPr="00A13AD1">
              <w:rPr>
                <w:rFonts w:ascii="Calibri" w:eastAsia="Times New Roman" w:hAnsi="Calibri" w:cs="Calibri"/>
                <w:sz w:val="16"/>
                <w:szCs w:val="16"/>
                <w:lang w:eastAsia="it-IT"/>
              </w:rPr>
              <w:t xml:space="preserve">; Riassunto Automatico; funzioni specifiche per i DSA; condivisione dei contenuti; funzione BYOD per creare in tempo reale contenuti con i </w:t>
            </w:r>
            <w:proofErr w:type="spellStart"/>
            <w:r w:rsidRPr="00A13AD1">
              <w:rPr>
                <w:rFonts w:ascii="Calibri" w:eastAsia="Times New Roman" w:hAnsi="Calibri" w:cs="Calibri"/>
                <w:sz w:val="16"/>
                <w:szCs w:val="16"/>
                <w:lang w:eastAsia="it-IT"/>
              </w:rPr>
              <w:t>device</w:t>
            </w:r>
            <w:proofErr w:type="spellEnd"/>
            <w:r w:rsidRPr="00A13AD1">
              <w:rPr>
                <w:rFonts w:ascii="Calibri" w:eastAsia="Times New Roman" w:hAnsi="Calibri" w:cs="Calibri"/>
                <w:sz w:val="16"/>
                <w:szCs w:val="16"/>
                <w:lang w:eastAsia="it-IT"/>
              </w:rPr>
              <w:t xml:space="preserve"> degli studenti in aula o a distanza. Più di 13.000 risorse già create.</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1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1.342,00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1.342,00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4" w:history="1">
              <w:r w:rsidR="00B93618" w:rsidRPr="00720BDB">
                <w:rPr>
                  <w:rFonts w:ascii="Calibri" w:eastAsia="Times New Roman" w:hAnsi="Calibri" w:cs="Calibri"/>
                  <w:color w:val="0000FF"/>
                  <w:sz w:val="16"/>
                  <w:szCs w:val="16"/>
                  <w:u w:val="single"/>
                  <w:lang w:eastAsia="it-IT"/>
                </w:rPr>
                <w:t xml:space="preserve">Software </w:t>
              </w:r>
              <w:proofErr w:type="spellStart"/>
              <w:r w:rsidR="00B93618" w:rsidRPr="00720BDB">
                <w:rPr>
                  <w:rFonts w:ascii="Calibri" w:eastAsia="Times New Roman" w:hAnsi="Calibri" w:cs="Calibri"/>
                  <w:color w:val="0000FF"/>
                  <w:sz w:val="16"/>
                  <w:szCs w:val="16"/>
                  <w:u w:val="single"/>
                  <w:lang w:eastAsia="it-IT"/>
                </w:rPr>
                <w:t>cloud</w:t>
              </w:r>
              <w:proofErr w:type="spellEnd"/>
              <w:r w:rsidR="00B93618" w:rsidRPr="00720BDB">
                <w:rPr>
                  <w:rFonts w:ascii="Calibri" w:eastAsia="Times New Roman" w:hAnsi="Calibri" w:cs="Calibri"/>
                  <w:color w:val="0000FF"/>
                  <w:sz w:val="16"/>
                  <w:szCs w:val="16"/>
                  <w:u w:val="single"/>
                  <w:lang w:eastAsia="it-IT"/>
                </w:rPr>
                <w:t xml:space="preserve">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Impari </w:t>
              </w:r>
            </w:hyperlink>
          </w:p>
        </w:tc>
      </w:tr>
      <w:tr w:rsidR="00B93618" w:rsidRPr="00720BDB" w:rsidTr="00F40A77">
        <w:trPr>
          <w:trHeight w:val="2537"/>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Strumenti e attrezzature - con supporto di tipo digitale</w:t>
            </w:r>
          </w:p>
        </w:tc>
        <w:tc>
          <w:tcPr>
            <w:tcW w:w="4480" w:type="dxa"/>
            <w:hideMark/>
          </w:tcPr>
          <w:p w:rsidR="00B93618" w:rsidRDefault="00B93618" w:rsidP="00A1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Laboratorio scientifico portatile con sensori </w:t>
            </w:r>
            <w:r w:rsidR="00A13AD1">
              <w:rPr>
                <w:rFonts w:ascii="Calibri" w:eastAsia="Times New Roman" w:hAnsi="Calibri" w:cs="Calibri"/>
                <w:sz w:val="16"/>
                <w:szCs w:val="16"/>
                <w:lang w:eastAsia="it-IT"/>
              </w:rPr>
              <w:t xml:space="preserve">e </w:t>
            </w:r>
            <w:r w:rsidRPr="00720BDB">
              <w:rPr>
                <w:rFonts w:ascii="Calibri" w:eastAsia="Times New Roman" w:hAnsi="Calibri" w:cs="Calibri"/>
                <w:sz w:val="16"/>
                <w:szCs w:val="16"/>
                <w:lang w:eastAsia="it-IT"/>
              </w:rPr>
              <w:t>display</w:t>
            </w:r>
            <w:r w:rsidR="00A13AD1" w:rsidRPr="00720BDB">
              <w:rPr>
                <w:rFonts w:ascii="Calibri" w:eastAsia="Times New Roman" w:hAnsi="Calibri" w:cs="Calibri"/>
                <w:sz w:val="16"/>
                <w:szCs w:val="16"/>
                <w:lang w:eastAsia="it-IT"/>
              </w:rPr>
              <w:t xml:space="preserve"> integrati</w:t>
            </w:r>
            <w:r w:rsidRPr="00720BDB">
              <w:rPr>
                <w:rFonts w:ascii="Calibri" w:eastAsia="Times New Roman" w:hAnsi="Calibri" w:cs="Calibri"/>
                <w:sz w:val="16"/>
                <w:szCs w:val="16"/>
                <w:lang w:eastAsia="it-IT"/>
              </w:rPr>
              <w:t xml:space="preserve">; </w:t>
            </w:r>
            <w:r w:rsidR="00A13AD1">
              <w:rPr>
                <w:rFonts w:ascii="Calibri" w:eastAsia="Times New Roman" w:hAnsi="Calibri" w:cs="Calibri"/>
                <w:sz w:val="16"/>
                <w:szCs w:val="16"/>
                <w:lang w:eastAsia="it-IT"/>
              </w:rPr>
              <w:t>i s</w:t>
            </w:r>
            <w:r w:rsidRPr="00720BDB">
              <w:rPr>
                <w:rFonts w:ascii="Calibri" w:eastAsia="Times New Roman" w:hAnsi="Calibri" w:cs="Calibri"/>
                <w:sz w:val="16"/>
                <w:szCs w:val="16"/>
                <w:lang w:eastAsia="it-IT"/>
              </w:rPr>
              <w:t>ensori</w:t>
            </w:r>
            <w:r w:rsidR="00A13AD1">
              <w:rPr>
                <w:rFonts w:ascii="Calibri" w:eastAsia="Times New Roman" w:hAnsi="Calibri" w:cs="Calibri"/>
                <w:sz w:val="16"/>
                <w:szCs w:val="16"/>
                <w:lang w:eastAsia="it-IT"/>
              </w:rPr>
              <w:t xml:space="preserve"> integrati devono essere</w:t>
            </w:r>
            <w:r w:rsidRPr="00720BDB">
              <w:rPr>
                <w:rFonts w:ascii="Calibri" w:eastAsia="Times New Roman" w:hAnsi="Calibri" w:cs="Calibri"/>
                <w:sz w:val="16"/>
                <w:szCs w:val="16"/>
                <w:lang w:eastAsia="it-IT"/>
              </w:rPr>
              <w:t xml:space="preserve">: Pressione dell'aria, temperatura ambiente, corrente, distanza (movimento), temperatura esterna, GPS, luce, microfono, </w:t>
            </w:r>
            <w:proofErr w:type="spellStart"/>
            <w:r w:rsidRPr="00720BDB">
              <w:rPr>
                <w:rFonts w:ascii="Calibri" w:eastAsia="Times New Roman" w:hAnsi="Calibri" w:cs="Calibri"/>
                <w:sz w:val="16"/>
                <w:szCs w:val="16"/>
                <w:lang w:eastAsia="it-IT"/>
              </w:rPr>
              <w:t>pH</w:t>
            </w:r>
            <w:proofErr w:type="spellEnd"/>
            <w:r w:rsidRPr="00720BDB">
              <w:rPr>
                <w:rFonts w:ascii="Calibri" w:eastAsia="Times New Roman" w:hAnsi="Calibri" w:cs="Calibri"/>
                <w:sz w:val="16"/>
                <w:szCs w:val="16"/>
                <w:lang w:eastAsia="it-IT"/>
              </w:rPr>
              <w:t xml:space="preserve">, umidità relativa, suono, input universale, tensione; Autonomia oltre 150 ore di durata della batteria; Connettività Wireless Bluetooth e GPS integrato; Cavo USB 2.0; Sistema Operativo Windows, Mac, </w:t>
            </w:r>
            <w:proofErr w:type="spellStart"/>
            <w:r w:rsidRPr="00720BDB">
              <w:rPr>
                <w:rFonts w:ascii="Calibri" w:eastAsia="Times New Roman" w:hAnsi="Calibri" w:cs="Calibri"/>
                <w:sz w:val="16"/>
                <w:szCs w:val="16"/>
                <w:lang w:eastAsia="it-IT"/>
              </w:rPr>
              <w:t>iOS</w:t>
            </w:r>
            <w:proofErr w:type="spellEnd"/>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Android</w:t>
            </w:r>
            <w:proofErr w:type="spellEnd"/>
            <w:r w:rsidRPr="00720BDB">
              <w:rPr>
                <w:rFonts w:ascii="Calibri" w:eastAsia="Times New Roman" w:hAnsi="Calibri" w:cs="Calibri"/>
                <w:sz w:val="16"/>
                <w:szCs w:val="16"/>
                <w:lang w:eastAsia="it-IT"/>
              </w:rPr>
              <w:t xml:space="preserve">, Linux; Software Licenza SOFTWARE didattico per computer: Gestione Grafici; Funzioni avanzate e strumenti per i grafici; Quaderno degli esperimenti; Google </w:t>
            </w:r>
            <w:proofErr w:type="spellStart"/>
            <w:r w:rsidRPr="00720BDB">
              <w:rPr>
                <w:rFonts w:ascii="Calibri" w:eastAsia="Times New Roman" w:hAnsi="Calibri" w:cs="Calibri"/>
                <w:sz w:val="16"/>
                <w:szCs w:val="16"/>
                <w:lang w:eastAsia="it-IT"/>
              </w:rPr>
              <w:t>Maps</w:t>
            </w:r>
            <w:proofErr w:type="spellEnd"/>
            <w:r w:rsidRPr="00720BDB">
              <w:rPr>
                <w:rFonts w:ascii="Calibri" w:eastAsia="Times New Roman" w:hAnsi="Calibri" w:cs="Calibri"/>
                <w:sz w:val="16"/>
                <w:szCs w:val="16"/>
                <w:lang w:eastAsia="it-IT"/>
              </w:rPr>
              <w:t xml:space="preserve"> con sistemi di posizionamento globale (GPS). </w:t>
            </w:r>
            <w:proofErr w:type="spellStart"/>
            <w:r w:rsidRPr="00720BDB">
              <w:rPr>
                <w:rFonts w:ascii="Calibri" w:eastAsia="Times New Roman" w:hAnsi="Calibri" w:cs="Calibri"/>
                <w:sz w:val="16"/>
                <w:szCs w:val="16"/>
                <w:lang w:eastAsia="it-IT"/>
              </w:rPr>
              <w:t>App</w:t>
            </w:r>
            <w:proofErr w:type="spellEnd"/>
            <w:r w:rsidRPr="00720BDB">
              <w:rPr>
                <w:rFonts w:ascii="Calibri" w:eastAsia="Times New Roman" w:hAnsi="Calibri" w:cs="Calibri"/>
                <w:sz w:val="16"/>
                <w:szCs w:val="16"/>
                <w:lang w:eastAsia="it-IT"/>
              </w:rPr>
              <w:t xml:space="preserve"> per </w:t>
            </w:r>
            <w:proofErr w:type="spellStart"/>
            <w:r w:rsidRPr="00720BDB">
              <w:rPr>
                <w:rFonts w:ascii="Calibri" w:eastAsia="Times New Roman" w:hAnsi="Calibri" w:cs="Calibri"/>
                <w:sz w:val="16"/>
                <w:szCs w:val="16"/>
                <w:lang w:eastAsia="it-IT"/>
              </w:rPr>
              <w:t>iOS</w:t>
            </w:r>
            <w:proofErr w:type="spellEnd"/>
            <w:r w:rsidRPr="00720BDB">
              <w:rPr>
                <w:rFonts w:ascii="Calibri" w:eastAsia="Times New Roman" w:hAnsi="Calibri" w:cs="Calibri"/>
                <w:sz w:val="16"/>
                <w:szCs w:val="16"/>
                <w:lang w:eastAsia="it-IT"/>
              </w:rPr>
              <w:t xml:space="preserve"> e </w:t>
            </w:r>
            <w:proofErr w:type="spellStart"/>
            <w:r w:rsidRPr="00720BDB">
              <w:rPr>
                <w:rFonts w:ascii="Calibri" w:eastAsia="Times New Roman" w:hAnsi="Calibri" w:cs="Calibri"/>
                <w:sz w:val="16"/>
                <w:szCs w:val="16"/>
                <w:lang w:eastAsia="it-IT"/>
              </w:rPr>
              <w:t>Android</w:t>
            </w:r>
            <w:proofErr w:type="spellEnd"/>
            <w:r w:rsidRPr="00720BDB">
              <w:rPr>
                <w:rFonts w:ascii="Calibri" w:eastAsia="Times New Roman" w:hAnsi="Calibri" w:cs="Calibri"/>
                <w:sz w:val="16"/>
                <w:szCs w:val="16"/>
                <w:lang w:eastAsia="it-IT"/>
              </w:rPr>
              <w:t>: Gestione dei file; Gestione dei Lab; Manipolazione dei grafici; Analisi dei dati; Quaderno degli esperimenti.</w:t>
            </w:r>
          </w:p>
          <w:p w:rsidR="00A13AD1" w:rsidRPr="00720BDB" w:rsidRDefault="00A13AD1" w:rsidP="00A1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Pr>
                <w:rFonts w:ascii="Calibri" w:eastAsia="Times New Roman" w:hAnsi="Calibri" w:cs="Calibri"/>
                <w:sz w:val="16"/>
                <w:szCs w:val="16"/>
                <w:lang w:eastAsia="it-IT"/>
              </w:rPr>
              <w:t>Piattaforma</w:t>
            </w:r>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cloud</w:t>
            </w:r>
            <w:proofErr w:type="spellEnd"/>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con autenticazione per una classe di 30 utenti per 12 mesi</w:t>
            </w:r>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 xml:space="preserve">Compatibile con qualsiasi browser, non necessita di </w:t>
            </w:r>
            <w:proofErr w:type="spellStart"/>
            <w:r w:rsidRPr="00A13AD1">
              <w:rPr>
                <w:rFonts w:ascii="Calibri" w:eastAsia="Times New Roman" w:hAnsi="Calibri" w:cs="Calibri"/>
                <w:sz w:val="16"/>
                <w:szCs w:val="16"/>
                <w:lang w:eastAsia="it-IT"/>
              </w:rPr>
              <w:t>app</w:t>
            </w:r>
            <w:proofErr w:type="spellEnd"/>
            <w:r w:rsidRPr="00A13AD1">
              <w:rPr>
                <w:rFonts w:ascii="Calibri" w:eastAsia="Times New Roman" w:hAnsi="Calibri" w:cs="Calibri"/>
                <w:sz w:val="16"/>
                <w:szCs w:val="16"/>
                <w:lang w:eastAsia="it-IT"/>
              </w:rPr>
              <w:t xml:space="preserve"> né di </w:t>
            </w:r>
            <w:proofErr w:type="spellStart"/>
            <w:r w:rsidRPr="00A13AD1">
              <w:rPr>
                <w:rFonts w:ascii="Calibri" w:eastAsia="Times New Roman" w:hAnsi="Calibri" w:cs="Calibri"/>
                <w:sz w:val="16"/>
                <w:szCs w:val="16"/>
                <w:lang w:eastAsia="it-IT"/>
              </w:rPr>
              <w:t>plugin</w:t>
            </w:r>
            <w:proofErr w:type="spellEnd"/>
            <w:r w:rsidRPr="00A13AD1">
              <w:rPr>
                <w:rFonts w:ascii="Calibri" w:eastAsia="Times New Roman" w:hAnsi="Calibri" w:cs="Calibri"/>
                <w:sz w:val="16"/>
                <w:szCs w:val="16"/>
                <w:lang w:eastAsia="it-IT"/>
              </w:rPr>
              <w:t xml:space="preserve"> da installare, HTML5. Più di 55 funzioni per docenti e studenti, tra cui: libri digitali e </w:t>
            </w:r>
            <w:proofErr w:type="spellStart"/>
            <w:r w:rsidRPr="00A13AD1">
              <w:rPr>
                <w:rFonts w:ascii="Calibri" w:eastAsia="Times New Roman" w:hAnsi="Calibri" w:cs="Calibri"/>
                <w:sz w:val="16"/>
                <w:szCs w:val="16"/>
                <w:lang w:eastAsia="it-IT"/>
              </w:rPr>
              <w:t>Booklets</w:t>
            </w:r>
            <w:proofErr w:type="spellEnd"/>
            <w:r w:rsidRPr="00A13AD1">
              <w:rPr>
                <w:rFonts w:ascii="Calibri" w:eastAsia="Times New Roman" w:hAnsi="Calibri" w:cs="Calibri"/>
                <w:sz w:val="16"/>
                <w:szCs w:val="16"/>
                <w:lang w:eastAsia="it-IT"/>
              </w:rPr>
              <w:t xml:space="preserve">; presentazioni, LIM Slide, Rock Slide, slide da Wikipedia; mappe mentali e concettuali da lista, grafiche, mappe da Wikipedia; strumenti e video per la classe capovolta, Compito autentico, Video con </w:t>
            </w:r>
            <w:proofErr w:type="spellStart"/>
            <w:r w:rsidRPr="00A13AD1">
              <w:rPr>
                <w:rFonts w:ascii="Calibri" w:eastAsia="Times New Roman" w:hAnsi="Calibri" w:cs="Calibri"/>
                <w:sz w:val="16"/>
                <w:szCs w:val="16"/>
                <w:lang w:eastAsia="it-IT"/>
              </w:rPr>
              <w:t>teleprompter</w:t>
            </w:r>
            <w:proofErr w:type="spellEnd"/>
            <w:r w:rsidRPr="00A13AD1">
              <w:rPr>
                <w:rFonts w:ascii="Calibri" w:eastAsia="Times New Roman" w:hAnsi="Calibri" w:cs="Calibri"/>
                <w:sz w:val="16"/>
                <w:szCs w:val="16"/>
                <w:lang w:eastAsia="it-IT"/>
              </w:rPr>
              <w:t xml:space="preserve">, quiz video; Quiz e verifiche; Nuvola di parole; Immagine panorama; Animazioni, quiz e Sintesi vocale; Rubriche di Valutazione; Giornalino; </w:t>
            </w:r>
            <w:proofErr w:type="spellStart"/>
            <w:r w:rsidRPr="00A13AD1">
              <w:rPr>
                <w:rFonts w:ascii="Calibri" w:eastAsia="Times New Roman" w:hAnsi="Calibri" w:cs="Calibri"/>
                <w:sz w:val="16"/>
                <w:szCs w:val="16"/>
                <w:lang w:eastAsia="it-IT"/>
              </w:rPr>
              <w:t>Timeline</w:t>
            </w:r>
            <w:proofErr w:type="spellEnd"/>
            <w:r w:rsidRPr="00A13AD1">
              <w:rPr>
                <w:rFonts w:ascii="Calibri" w:eastAsia="Times New Roman" w:hAnsi="Calibri" w:cs="Calibri"/>
                <w:sz w:val="16"/>
                <w:szCs w:val="16"/>
                <w:lang w:eastAsia="it-IT"/>
              </w:rPr>
              <w:t xml:space="preserve">; Riassunto Automatico; funzioni specifiche per i DSA; condivisione dei contenuti; funzione BYOD per creare in tempo reale contenuti con i </w:t>
            </w:r>
            <w:proofErr w:type="spellStart"/>
            <w:r w:rsidRPr="00A13AD1">
              <w:rPr>
                <w:rFonts w:ascii="Calibri" w:eastAsia="Times New Roman" w:hAnsi="Calibri" w:cs="Calibri"/>
                <w:sz w:val="16"/>
                <w:szCs w:val="16"/>
                <w:lang w:eastAsia="it-IT"/>
              </w:rPr>
              <w:t>device</w:t>
            </w:r>
            <w:proofErr w:type="spellEnd"/>
            <w:r w:rsidRPr="00A13AD1">
              <w:rPr>
                <w:rFonts w:ascii="Calibri" w:eastAsia="Times New Roman" w:hAnsi="Calibri" w:cs="Calibri"/>
                <w:sz w:val="16"/>
                <w:szCs w:val="16"/>
                <w:lang w:eastAsia="it-IT"/>
              </w:rPr>
              <w:t xml:space="preserve"> degli studenti in aula o a distanza. Più di 13.000 risorse già create.</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2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741,76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1.483,52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5" w:history="1">
              <w:r w:rsidR="00B93618" w:rsidRPr="00720BDB">
                <w:rPr>
                  <w:rFonts w:ascii="Calibri" w:eastAsia="Times New Roman" w:hAnsi="Calibri" w:cs="Calibri"/>
                  <w:color w:val="0000FF"/>
                  <w:sz w:val="16"/>
                  <w:szCs w:val="16"/>
                  <w:u w:val="single"/>
                  <w:lang w:eastAsia="it-IT"/>
                </w:rPr>
                <w:t xml:space="preserve">Laboratorio Scientifico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Lab </w:t>
              </w:r>
              <w:proofErr w:type="spellStart"/>
              <w:r w:rsidR="00B93618" w:rsidRPr="00720BDB">
                <w:rPr>
                  <w:rFonts w:ascii="Calibri" w:eastAsia="Times New Roman" w:hAnsi="Calibri" w:cs="Calibri"/>
                  <w:color w:val="0000FF"/>
                  <w:sz w:val="16"/>
                  <w:szCs w:val="16"/>
                  <w:u w:val="single"/>
                  <w:lang w:eastAsia="it-IT"/>
                </w:rPr>
                <w:t>Gensci</w:t>
              </w:r>
              <w:proofErr w:type="spellEnd"/>
            </w:hyperlink>
          </w:p>
        </w:tc>
      </w:tr>
      <w:tr w:rsidR="00B93618" w:rsidRPr="00720BDB" w:rsidTr="00A13AD1">
        <w:trPr>
          <w:trHeight w:val="708"/>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Strumenti e attrezzature - con supporto di tipo digitale</w:t>
            </w:r>
          </w:p>
        </w:tc>
        <w:tc>
          <w:tcPr>
            <w:tcW w:w="4480" w:type="dxa"/>
            <w:hideMark/>
          </w:tcPr>
          <w:p w:rsidR="00B93618" w:rsidRDefault="00A13AD1"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Laboratorio scientifico portatile con sensori </w:t>
            </w:r>
            <w:r>
              <w:rPr>
                <w:rFonts w:ascii="Calibri" w:eastAsia="Times New Roman" w:hAnsi="Calibri" w:cs="Calibri"/>
                <w:sz w:val="16"/>
                <w:szCs w:val="16"/>
                <w:lang w:eastAsia="it-IT"/>
              </w:rPr>
              <w:t xml:space="preserve">e </w:t>
            </w:r>
            <w:r w:rsidRPr="00720BDB">
              <w:rPr>
                <w:rFonts w:ascii="Calibri" w:eastAsia="Times New Roman" w:hAnsi="Calibri" w:cs="Calibri"/>
                <w:sz w:val="16"/>
                <w:szCs w:val="16"/>
                <w:lang w:eastAsia="it-IT"/>
              </w:rPr>
              <w:t xml:space="preserve">display integrati; </w:t>
            </w:r>
            <w:r>
              <w:rPr>
                <w:rFonts w:ascii="Calibri" w:eastAsia="Times New Roman" w:hAnsi="Calibri" w:cs="Calibri"/>
                <w:sz w:val="16"/>
                <w:szCs w:val="16"/>
                <w:lang w:eastAsia="it-IT"/>
              </w:rPr>
              <w:t>i s</w:t>
            </w:r>
            <w:r w:rsidRPr="00720BDB">
              <w:rPr>
                <w:rFonts w:ascii="Calibri" w:eastAsia="Times New Roman" w:hAnsi="Calibri" w:cs="Calibri"/>
                <w:sz w:val="16"/>
                <w:szCs w:val="16"/>
                <w:lang w:eastAsia="it-IT"/>
              </w:rPr>
              <w:t>ensori</w:t>
            </w:r>
            <w:r>
              <w:rPr>
                <w:rFonts w:ascii="Calibri" w:eastAsia="Times New Roman" w:hAnsi="Calibri" w:cs="Calibri"/>
                <w:sz w:val="16"/>
                <w:szCs w:val="16"/>
                <w:lang w:eastAsia="it-IT"/>
              </w:rPr>
              <w:t xml:space="preserve"> integrati devono essere</w:t>
            </w:r>
            <w:r w:rsidR="00B93618" w:rsidRPr="00720BDB">
              <w:rPr>
                <w:rFonts w:ascii="Calibri" w:eastAsia="Times New Roman" w:hAnsi="Calibri" w:cs="Calibri"/>
                <w:sz w:val="16"/>
                <w:szCs w:val="16"/>
                <w:lang w:eastAsia="it-IT"/>
              </w:rPr>
              <w:t xml:space="preserve">: Pressione dell'aria, temperatura ambiente, pressione barometrica, colorimetro, conducibilità, ossigeno disciolto, temperatura esterna, GPS, frequenza cardiaca, luce, </w:t>
            </w:r>
            <w:proofErr w:type="spellStart"/>
            <w:r w:rsidR="00B93618" w:rsidRPr="00720BDB">
              <w:rPr>
                <w:rFonts w:ascii="Calibri" w:eastAsia="Times New Roman" w:hAnsi="Calibri" w:cs="Calibri"/>
                <w:sz w:val="16"/>
                <w:szCs w:val="16"/>
                <w:lang w:eastAsia="it-IT"/>
              </w:rPr>
              <w:t>pH</w:t>
            </w:r>
            <w:proofErr w:type="spellEnd"/>
            <w:r w:rsidR="00B93618" w:rsidRPr="00720BDB">
              <w:rPr>
                <w:rFonts w:ascii="Calibri" w:eastAsia="Times New Roman" w:hAnsi="Calibri" w:cs="Calibri"/>
                <w:sz w:val="16"/>
                <w:szCs w:val="16"/>
                <w:lang w:eastAsia="it-IT"/>
              </w:rPr>
              <w:t xml:space="preserve">, umidità relativa, termocoppia, torbidità, input universale; Autonomia oltre 150 ore di durata della batteria; Connettività Wireless Bluetooth e GPS integrato; Cavo USB 2.0; Sistema Operativo Windows, Mac, </w:t>
            </w:r>
            <w:proofErr w:type="spellStart"/>
            <w:r w:rsidR="00B93618" w:rsidRPr="00720BDB">
              <w:rPr>
                <w:rFonts w:ascii="Calibri" w:eastAsia="Times New Roman" w:hAnsi="Calibri" w:cs="Calibri"/>
                <w:sz w:val="16"/>
                <w:szCs w:val="16"/>
                <w:lang w:eastAsia="it-IT"/>
              </w:rPr>
              <w:t>iOS</w:t>
            </w:r>
            <w:proofErr w:type="spellEnd"/>
            <w:r w:rsidR="00B93618" w:rsidRPr="00720BDB">
              <w:rPr>
                <w:rFonts w:ascii="Calibri" w:eastAsia="Times New Roman" w:hAnsi="Calibri" w:cs="Calibri"/>
                <w:sz w:val="16"/>
                <w:szCs w:val="16"/>
                <w:lang w:eastAsia="it-IT"/>
              </w:rPr>
              <w:t xml:space="preserve">, </w:t>
            </w:r>
            <w:proofErr w:type="spellStart"/>
            <w:r w:rsidR="00B93618" w:rsidRPr="00720BDB">
              <w:rPr>
                <w:rFonts w:ascii="Calibri" w:eastAsia="Times New Roman" w:hAnsi="Calibri" w:cs="Calibri"/>
                <w:sz w:val="16"/>
                <w:szCs w:val="16"/>
                <w:lang w:eastAsia="it-IT"/>
              </w:rPr>
              <w:t>Android</w:t>
            </w:r>
            <w:proofErr w:type="spellEnd"/>
            <w:r w:rsidR="00B93618" w:rsidRPr="00720BDB">
              <w:rPr>
                <w:rFonts w:ascii="Calibri" w:eastAsia="Times New Roman" w:hAnsi="Calibri" w:cs="Calibri"/>
                <w:sz w:val="16"/>
                <w:szCs w:val="16"/>
                <w:lang w:eastAsia="it-IT"/>
              </w:rPr>
              <w:t xml:space="preserve">, Linux; Software Licenza SOFTWARE didattico per computer: Gestione Grafici; Funzioni avanzate e strumenti per i grafici; Quaderno degli esperimenti; Google </w:t>
            </w:r>
            <w:proofErr w:type="spellStart"/>
            <w:r w:rsidR="00B93618" w:rsidRPr="00720BDB">
              <w:rPr>
                <w:rFonts w:ascii="Calibri" w:eastAsia="Times New Roman" w:hAnsi="Calibri" w:cs="Calibri"/>
                <w:sz w:val="16"/>
                <w:szCs w:val="16"/>
                <w:lang w:eastAsia="it-IT"/>
              </w:rPr>
              <w:t>Maps</w:t>
            </w:r>
            <w:proofErr w:type="spellEnd"/>
            <w:r w:rsidR="00B93618" w:rsidRPr="00720BDB">
              <w:rPr>
                <w:rFonts w:ascii="Calibri" w:eastAsia="Times New Roman" w:hAnsi="Calibri" w:cs="Calibri"/>
                <w:sz w:val="16"/>
                <w:szCs w:val="16"/>
                <w:lang w:eastAsia="it-IT"/>
              </w:rPr>
              <w:t xml:space="preserve"> con sistemi di posizionamento globale (GPS). </w:t>
            </w:r>
            <w:proofErr w:type="spellStart"/>
            <w:r w:rsidR="00B93618" w:rsidRPr="00720BDB">
              <w:rPr>
                <w:rFonts w:ascii="Calibri" w:eastAsia="Times New Roman" w:hAnsi="Calibri" w:cs="Calibri"/>
                <w:sz w:val="16"/>
                <w:szCs w:val="16"/>
                <w:lang w:eastAsia="it-IT"/>
              </w:rPr>
              <w:t>App</w:t>
            </w:r>
            <w:proofErr w:type="spellEnd"/>
            <w:r w:rsidR="00B93618" w:rsidRPr="00720BDB">
              <w:rPr>
                <w:rFonts w:ascii="Calibri" w:eastAsia="Times New Roman" w:hAnsi="Calibri" w:cs="Calibri"/>
                <w:sz w:val="16"/>
                <w:szCs w:val="16"/>
                <w:lang w:eastAsia="it-IT"/>
              </w:rPr>
              <w:t xml:space="preserve"> per </w:t>
            </w:r>
            <w:proofErr w:type="spellStart"/>
            <w:r w:rsidR="00B93618" w:rsidRPr="00720BDB">
              <w:rPr>
                <w:rFonts w:ascii="Calibri" w:eastAsia="Times New Roman" w:hAnsi="Calibri" w:cs="Calibri"/>
                <w:sz w:val="16"/>
                <w:szCs w:val="16"/>
                <w:lang w:eastAsia="it-IT"/>
              </w:rPr>
              <w:t>iOS</w:t>
            </w:r>
            <w:proofErr w:type="spellEnd"/>
            <w:r w:rsidR="00B93618" w:rsidRPr="00720BDB">
              <w:rPr>
                <w:rFonts w:ascii="Calibri" w:eastAsia="Times New Roman" w:hAnsi="Calibri" w:cs="Calibri"/>
                <w:sz w:val="16"/>
                <w:szCs w:val="16"/>
                <w:lang w:eastAsia="it-IT"/>
              </w:rPr>
              <w:t xml:space="preserve"> e </w:t>
            </w:r>
            <w:proofErr w:type="spellStart"/>
            <w:r w:rsidR="00B93618" w:rsidRPr="00720BDB">
              <w:rPr>
                <w:rFonts w:ascii="Calibri" w:eastAsia="Times New Roman" w:hAnsi="Calibri" w:cs="Calibri"/>
                <w:sz w:val="16"/>
                <w:szCs w:val="16"/>
                <w:lang w:eastAsia="it-IT"/>
              </w:rPr>
              <w:t>Android</w:t>
            </w:r>
            <w:proofErr w:type="spellEnd"/>
            <w:r w:rsidR="00B93618" w:rsidRPr="00720BDB">
              <w:rPr>
                <w:rFonts w:ascii="Calibri" w:eastAsia="Times New Roman" w:hAnsi="Calibri" w:cs="Calibri"/>
                <w:sz w:val="16"/>
                <w:szCs w:val="16"/>
                <w:lang w:eastAsia="it-IT"/>
              </w:rPr>
              <w:t>: Gestione dei file; Gestione dei Lab; Manipolazione dei grafici; Analisi dei dati; Quaderno degli esperimenti.</w:t>
            </w:r>
          </w:p>
          <w:p w:rsidR="00A13AD1" w:rsidRPr="00720BDB" w:rsidRDefault="00A13AD1"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Pr>
                <w:rFonts w:ascii="Calibri" w:eastAsia="Times New Roman" w:hAnsi="Calibri" w:cs="Calibri"/>
                <w:sz w:val="16"/>
                <w:szCs w:val="16"/>
                <w:lang w:eastAsia="it-IT"/>
              </w:rPr>
              <w:t>Piattaforma</w:t>
            </w:r>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cloud</w:t>
            </w:r>
            <w:proofErr w:type="spellEnd"/>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con autenticazione per una classe di 30 utenti per 12 mesi</w:t>
            </w:r>
            <w:r w:rsidRPr="00720BDB">
              <w:rPr>
                <w:rFonts w:ascii="Calibri" w:eastAsia="Times New Roman" w:hAnsi="Calibri" w:cs="Calibri"/>
                <w:sz w:val="16"/>
                <w:szCs w:val="16"/>
                <w:lang w:eastAsia="it-IT"/>
              </w:rPr>
              <w:t xml:space="preserve">. </w:t>
            </w:r>
            <w:r w:rsidRPr="00A13AD1">
              <w:rPr>
                <w:rFonts w:ascii="Calibri" w:eastAsia="Times New Roman" w:hAnsi="Calibri" w:cs="Calibri"/>
                <w:sz w:val="16"/>
                <w:szCs w:val="16"/>
                <w:lang w:eastAsia="it-IT"/>
              </w:rPr>
              <w:t xml:space="preserve">Compatibile con qualsiasi browser, non necessita di </w:t>
            </w:r>
            <w:proofErr w:type="spellStart"/>
            <w:r w:rsidRPr="00A13AD1">
              <w:rPr>
                <w:rFonts w:ascii="Calibri" w:eastAsia="Times New Roman" w:hAnsi="Calibri" w:cs="Calibri"/>
                <w:sz w:val="16"/>
                <w:szCs w:val="16"/>
                <w:lang w:eastAsia="it-IT"/>
              </w:rPr>
              <w:t>app</w:t>
            </w:r>
            <w:proofErr w:type="spellEnd"/>
            <w:r w:rsidRPr="00A13AD1">
              <w:rPr>
                <w:rFonts w:ascii="Calibri" w:eastAsia="Times New Roman" w:hAnsi="Calibri" w:cs="Calibri"/>
                <w:sz w:val="16"/>
                <w:szCs w:val="16"/>
                <w:lang w:eastAsia="it-IT"/>
              </w:rPr>
              <w:t xml:space="preserve"> né di </w:t>
            </w:r>
            <w:proofErr w:type="spellStart"/>
            <w:r w:rsidRPr="00A13AD1">
              <w:rPr>
                <w:rFonts w:ascii="Calibri" w:eastAsia="Times New Roman" w:hAnsi="Calibri" w:cs="Calibri"/>
                <w:sz w:val="16"/>
                <w:szCs w:val="16"/>
                <w:lang w:eastAsia="it-IT"/>
              </w:rPr>
              <w:t>plugin</w:t>
            </w:r>
            <w:proofErr w:type="spellEnd"/>
            <w:r w:rsidRPr="00A13AD1">
              <w:rPr>
                <w:rFonts w:ascii="Calibri" w:eastAsia="Times New Roman" w:hAnsi="Calibri" w:cs="Calibri"/>
                <w:sz w:val="16"/>
                <w:szCs w:val="16"/>
                <w:lang w:eastAsia="it-IT"/>
              </w:rPr>
              <w:t xml:space="preserve"> da installare, HTML5. Più di 55 funzioni per docenti e studenti, tra cui: libri digitali e </w:t>
            </w:r>
            <w:proofErr w:type="spellStart"/>
            <w:r w:rsidRPr="00A13AD1">
              <w:rPr>
                <w:rFonts w:ascii="Calibri" w:eastAsia="Times New Roman" w:hAnsi="Calibri" w:cs="Calibri"/>
                <w:sz w:val="16"/>
                <w:szCs w:val="16"/>
                <w:lang w:eastAsia="it-IT"/>
              </w:rPr>
              <w:t>Booklets</w:t>
            </w:r>
            <w:proofErr w:type="spellEnd"/>
            <w:r w:rsidRPr="00A13AD1">
              <w:rPr>
                <w:rFonts w:ascii="Calibri" w:eastAsia="Times New Roman" w:hAnsi="Calibri" w:cs="Calibri"/>
                <w:sz w:val="16"/>
                <w:szCs w:val="16"/>
                <w:lang w:eastAsia="it-IT"/>
              </w:rPr>
              <w:t xml:space="preserve">; presentazioni, LIM Slide, Rock Slide, slide da Wikipedia; mappe mentali e concettuali da lista, grafiche, mappe da Wikipedia; strumenti e video per la classe capovolta, Compito autentico, Video con </w:t>
            </w:r>
            <w:proofErr w:type="spellStart"/>
            <w:r w:rsidRPr="00A13AD1">
              <w:rPr>
                <w:rFonts w:ascii="Calibri" w:eastAsia="Times New Roman" w:hAnsi="Calibri" w:cs="Calibri"/>
                <w:sz w:val="16"/>
                <w:szCs w:val="16"/>
                <w:lang w:eastAsia="it-IT"/>
              </w:rPr>
              <w:t>teleprompter</w:t>
            </w:r>
            <w:proofErr w:type="spellEnd"/>
            <w:r w:rsidRPr="00A13AD1">
              <w:rPr>
                <w:rFonts w:ascii="Calibri" w:eastAsia="Times New Roman" w:hAnsi="Calibri" w:cs="Calibri"/>
                <w:sz w:val="16"/>
                <w:szCs w:val="16"/>
                <w:lang w:eastAsia="it-IT"/>
              </w:rPr>
              <w:t xml:space="preserve">, quiz video; Quiz e verifiche; Nuvola di parole; Immagine panorama; Animazioni, quiz e Sintesi vocale; Rubriche di Valutazione; Giornalino; </w:t>
            </w:r>
            <w:proofErr w:type="spellStart"/>
            <w:r w:rsidRPr="00A13AD1">
              <w:rPr>
                <w:rFonts w:ascii="Calibri" w:eastAsia="Times New Roman" w:hAnsi="Calibri" w:cs="Calibri"/>
                <w:sz w:val="16"/>
                <w:szCs w:val="16"/>
                <w:lang w:eastAsia="it-IT"/>
              </w:rPr>
              <w:t>Timeline</w:t>
            </w:r>
            <w:proofErr w:type="spellEnd"/>
            <w:r w:rsidRPr="00A13AD1">
              <w:rPr>
                <w:rFonts w:ascii="Calibri" w:eastAsia="Times New Roman" w:hAnsi="Calibri" w:cs="Calibri"/>
                <w:sz w:val="16"/>
                <w:szCs w:val="16"/>
                <w:lang w:eastAsia="it-IT"/>
              </w:rPr>
              <w:t xml:space="preserve">; Riassunto Automatico; funzioni specifiche per i DSA; condivisione dei contenuti; </w:t>
            </w:r>
            <w:r w:rsidRPr="00A13AD1">
              <w:rPr>
                <w:rFonts w:ascii="Calibri" w:eastAsia="Times New Roman" w:hAnsi="Calibri" w:cs="Calibri"/>
                <w:sz w:val="16"/>
                <w:szCs w:val="16"/>
                <w:lang w:eastAsia="it-IT"/>
              </w:rPr>
              <w:lastRenderedPageBreak/>
              <w:t xml:space="preserve">funzione BYOD per creare in tempo reale contenuti con i </w:t>
            </w:r>
            <w:proofErr w:type="spellStart"/>
            <w:r w:rsidRPr="00A13AD1">
              <w:rPr>
                <w:rFonts w:ascii="Calibri" w:eastAsia="Times New Roman" w:hAnsi="Calibri" w:cs="Calibri"/>
                <w:sz w:val="16"/>
                <w:szCs w:val="16"/>
                <w:lang w:eastAsia="it-IT"/>
              </w:rPr>
              <w:t>device</w:t>
            </w:r>
            <w:proofErr w:type="spellEnd"/>
            <w:r w:rsidRPr="00A13AD1">
              <w:rPr>
                <w:rFonts w:ascii="Calibri" w:eastAsia="Times New Roman" w:hAnsi="Calibri" w:cs="Calibri"/>
                <w:sz w:val="16"/>
                <w:szCs w:val="16"/>
                <w:lang w:eastAsia="it-IT"/>
              </w:rPr>
              <w:t xml:space="preserve"> degli studenti in aula o a distanza. Più di 13.000 risorse già create.</w:t>
            </w:r>
          </w:p>
        </w:tc>
        <w:tc>
          <w:tcPr>
            <w:tcW w:w="599"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lastRenderedPageBreak/>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785,98 </w:t>
            </w:r>
          </w:p>
        </w:tc>
        <w:tc>
          <w:tcPr>
            <w:tcW w:w="1134" w:type="dxa"/>
            <w:noWrap/>
            <w:hideMark/>
          </w:tcPr>
          <w:p w:rsidR="00B93618" w:rsidRPr="00720BDB" w:rsidRDefault="00EE7FE7" w:rsidP="00EE7F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       785,98</w:t>
            </w:r>
            <w:r w:rsidR="00B93618" w:rsidRPr="00720BDB">
              <w:rPr>
                <w:rFonts w:ascii="Calibri" w:eastAsia="Times New Roman" w:hAnsi="Calibri" w:cs="Calibri"/>
                <w:color w:val="000000"/>
                <w:sz w:val="16"/>
                <w:szCs w:val="16"/>
                <w:lang w:eastAsia="it-IT"/>
              </w:rPr>
              <w:t xml:space="preserve">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6" w:history="1">
              <w:r w:rsidR="00B93618" w:rsidRPr="00720BDB">
                <w:rPr>
                  <w:rFonts w:ascii="Calibri" w:eastAsia="Times New Roman" w:hAnsi="Calibri" w:cs="Calibri"/>
                  <w:color w:val="0000FF"/>
                  <w:sz w:val="16"/>
                  <w:szCs w:val="16"/>
                  <w:u w:val="single"/>
                  <w:lang w:eastAsia="it-IT"/>
                </w:rPr>
                <w:t xml:space="preserve">Laboratorio Scientifico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Lab </w:t>
              </w:r>
              <w:proofErr w:type="spellStart"/>
              <w:r w:rsidR="00B93618" w:rsidRPr="00720BDB">
                <w:rPr>
                  <w:rFonts w:ascii="Calibri" w:eastAsia="Times New Roman" w:hAnsi="Calibri" w:cs="Calibri"/>
                  <w:color w:val="0000FF"/>
                  <w:sz w:val="16"/>
                  <w:szCs w:val="16"/>
                  <w:u w:val="single"/>
                  <w:lang w:eastAsia="it-IT"/>
                </w:rPr>
                <w:t>Biochem</w:t>
              </w:r>
              <w:proofErr w:type="spellEnd"/>
            </w:hyperlink>
          </w:p>
        </w:tc>
      </w:tr>
      <w:tr w:rsidR="00B93618" w:rsidRPr="00720BDB" w:rsidTr="00F40A77">
        <w:trPr>
          <w:trHeight w:val="4981"/>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Stampante 3D</w:t>
            </w:r>
          </w:p>
        </w:tc>
        <w:tc>
          <w:tcPr>
            <w:tcW w:w="4480" w:type="dxa"/>
            <w:hideMark/>
          </w:tcPr>
          <w:p w:rsidR="00B93618" w:rsidRPr="00720BDB" w:rsidRDefault="00B93618" w:rsidP="00034B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Stampante 3D con display LCD; Gruppo estrusore su bronzine per garantire un uso prolungato senza preoccupazioni, la bobina del filamento viene alloggiata nel fianco destro della </w:t>
            </w:r>
            <w:proofErr w:type="gramStart"/>
            <w:r w:rsidRPr="00720BDB">
              <w:rPr>
                <w:rFonts w:ascii="Calibri" w:eastAsia="Times New Roman" w:hAnsi="Calibri" w:cs="Calibri"/>
                <w:sz w:val="16"/>
                <w:szCs w:val="16"/>
                <w:lang w:eastAsia="it-IT"/>
              </w:rPr>
              <w:t>carrozzeria.;</w:t>
            </w:r>
            <w:proofErr w:type="gramEnd"/>
            <w:r w:rsidRPr="00720BDB">
              <w:rPr>
                <w:rFonts w:ascii="Calibri" w:eastAsia="Times New Roman" w:hAnsi="Calibri" w:cs="Calibri"/>
                <w:sz w:val="16"/>
                <w:szCs w:val="16"/>
                <w:lang w:eastAsia="it-IT"/>
              </w:rPr>
              <w:t xml:space="preserve">  Controllo stampante da remoto Wi-Fi; L'illuminazione è RGB variabile: BLU macchina in stand by, GIALLO macchina in riscaldamento, VERDE macchina pronta per la stampa, BIANCO durante la stampa; </w:t>
            </w:r>
            <w:r w:rsidRPr="00720BDB">
              <w:rPr>
                <w:rFonts w:ascii="Calibri" w:eastAsia="Times New Roman" w:hAnsi="Calibri" w:cs="Calibri"/>
                <w:sz w:val="16"/>
                <w:szCs w:val="16"/>
                <w:lang w:eastAsia="it-IT"/>
              </w:rPr>
              <w:br/>
              <w:t>-  Area di stampa mm. X 280 - Y 170 - Z 170</w:t>
            </w:r>
            <w:r w:rsidRPr="00720BDB">
              <w:rPr>
                <w:rFonts w:ascii="Calibri" w:eastAsia="Times New Roman" w:hAnsi="Calibri" w:cs="Calibri"/>
                <w:sz w:val="16"/>
                <w:szCs w:val="16"/>
                <w:lang w:eastAsia="it-IT"/>
              </w:rPr>
              <w:br/>
              <w:t>- Alimentazione 24 volt</w:t>
            </w:r>
            <w:r w:rsidRPr="00720BDB">
              <w:rPr>
                <w:rFonts w:ascii="Calibri" w:eastAsia="Times New Roman" w:hAnsi="Calibri" w:cs="Calibri"/>
                <w:sz w:val="16"/>
                <w:szCs w:val="16"/>
                <w:lang w:eastAsia="it-IT"/>
              </w:rPr>
              <w:br/>
              <w:t>- Display LCD mm. 75 x 25 h.</w:t>
            </w:r>
            <w:r w:rsidRPr="00720BDB">
              <w:rPr>
                <w:rFonts w:ascii="Calibri" w:eastAsia="Times New Roman" w:hAnsi="Calibri" w:cs="Calibri"/>
                <w:sz w:val="16"/>
                <w:szCs w:val="16"/>
                <w:lang w:eastAsia="it-IT"/>
              </w:rPr>
              <w:br/>
              <w:t>-  connettività USB/SD e letto di stampa freddo (con testina che si riscalda in funzione)</w:t>
            </w:r>
            <w:r w:rsidRPr="00720BDB">
              <w:rPr>
                <w:rFonts w:ascii="Calibri" w:eastAsia="Times New Roman" w:hAnsi="Calibri" w:cs="Calibri"/>
                <w:sz w:val="16"/>
                <w:szCs w:val="16"/>
                <w:lang w:eastAsia="it-IT"/>
              </w:rPr>
              <w:br/>
              <w:t>- Manopola di regolazione per temperatura, velocità di stampa,  accelerazione,    quantità materiale di estrusione</w:t>
            </w:r>
            <w:r w:rsidRPr="00720BDB">
              <w:rPr>
                <w:rFonts w:ascii="Calibri" w:eastAsia="Times New Roman" w:hAnsi="Calibri" w:cs="Calibri"/>
                <w:sz w:val="16"/>
                <w:szCs w:val="16"/>
                <w:lang w:eastAsia="it-IT"/>
              </w:rPr>
              <w:br/>
              <w:t>- 100% prodotta in Italia</w:t>
            </w:r>
            <w:r w:rsidRPr="00720BDB">
              <w:rPr>
                <w:rFonts w:ascii="Calibri" w:eastAsia="Times New Roman" w:hAnsi="Calibri" w:cs="Calibri"/>
                <w:sz w:val="16"/>
                <w:szCs w:val="16"/>
                <w:lang w:eastAsia="it-IT"/>
              </w:rPr>
              <w:br/>
              <w:t>- Telaio in acciaio tagliato a laser e saldato</w:t>
            </w:r>
            <w:r w:rsidRPr="00720BDB">
              <w:rPr>
                <w:rFonts w:ascii="Calibri" w:eastAsia="Times New Roman" w:hAnsi="Calibri" w:cs="Calibri"/>
                <w:sz w:val="16"/>
                <w:szCs w:val="16"/>
                <w:lang w:eastAsia="it-IT"/>
              </w:rPr>
              <w:br/>
              <w:t>- Microprocessore a 32 bit con coprocessore matematico</w:t>
            </w:r>
            <w:r w:rsidRPr="00720BDB">
              <w:rPr>
                <w:rFonts w:ascii="Calibri" w:eastAsia="Times New Roman" w:hAnsi="Calibri" w:cs="Calibri"/>
                <w:sz w:val="16"/>
                <w:szCs w:val="16"/>
                <w:lang w:eastAsia="it-IT"/>
              </w:rPr>
              <w:br/>
              <w:t xml:space="preserve">- Motori controllati a 1/32 di </w:t>
            </w:r>
            <w:proofErr w:type="spellStart"/>
            <w:r w:rsidRPr="00720BDB">
              <w:rPr>
                <w:rFonts w:ascii="Calibri" w:eastAsia="Times New Roman" w:hAnsi="Calibri" w:cs="Calibri"/>
                <w:sz w:val="16"/>
                <w:szCs w:val="16"/>
                <w:lang w:eastAsia="it-IT"/>
              </w:rPr>
              <w:t>step</w:t>
            </w:r>
            <w:proofErr w:type="spellEnd"/>
            <w:r w:rsidRPr="00720BDB">
              <w:rPr>
                <w:rFonts w:ascii="Calibri" w:eastAsia="Times New Roman" w:hAnsi="Calibri" w:cs="Calibri"/>
                <w:sz w:val="16"/>
                <w:szCs w:val="16"/>
                <w:lang w:eastAsia="it-IT"/>
              </w:rPr>
              <w:br/>
              <w:t>- Firmware proprietario , possibilità di upgrade</w:t>
            </w:r>
            <w:r w:rsidRPr="00720BDB">
              <w:rPr>
                <w:rFonts w:ascii="Calibri" w:eastAsia="Times New Roman" w:hAnsi="Calibri" w:cs="Calibri"/>
                <w:sz w:val="16"/>
                <w:szCs w:val="16"/>
                <w:lang w:eastAsia="it-IT"/>
              </w:rPr>
              <w:br/>
              <w:t>- Marcatura CE</w:t>
            </w:r>
            <w:r w:rsidRPr="00720BDB">
              <w:rPr>
                <w:rFonts w:ascii="Calibri" w:eastAsia="Times New Roman" w:hAnsi="Calibri" w:cs="Calibri"/>
                <w:sz w:val="16"/>
                <w:szCs w:val="16"/>
                <w:lang w:eastAsia="it-IT"/>
              </w:rPr>
              <w:br/>
              <w:t>- Superficie di stampa con specchio con lamina antinfortunistica</w:t>
            </w:r>
            <w:r w:rsidRPr="00720BDB">
              <w:rPr>
                <w:rFonts w:ascii="Calibri" w:eastAsia="Times New Roman" w:hAnsi="Calibri" w:cs="Calibri"/>
                <w:sz w:val="16"/>
                <w:szCs w:val="16"/>
                <w:lang w:eastAsia="it-IT"/>
              </w:rPr>
              <w:br/>
              <w:t>- Dispone di un contatore (ore di stampa effettuate) per ottimizzare la manutenzione ordinaria e valutare correttamente il valore;</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1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1.736,67 </w:t>
            </w:r>
          </w:p>
        </w:tc>
        <w:tc>
          <w:tcPr>
            <w:tcW w:w="1134"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    </w:t>
            </w:r>
            <w:r w:rsidR="00B93618" w:rsidRPr="00720BDB">
              <w:rPr>
                <w:rFonts w:ascii="Calibri" w:eastAsia="Times New Roman" w:hAnsi="Calibri" w:cs="Calibri"/>
                <w:color w:val="000000"/>
                <w:sz w:val="16"/>
                <w:szCs w:val="16"/>
                <w:lang w:eastAsia="it-IT"/>
              </w:rPr>
              <w:t xml:space="preserve">1.736,67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7" w:history="1">
              <w:r w:rsidR="00B93618" w:rsidRPr="00720BDB">
                <w:rPr>
                  <w:rFonts w:ascii="Calibri" w:eastAsia="Times New Roman" w:hAnsi="Calibri" w:cs="Calibri"/>
                  <w:color w:val="0000FF"/>
                  <w:sz w:val="16"/>
                  <w:szCs w:val="16"/>
                  <w:u w:val="single"/>
                  <w:lang w:eastAsia="it-IT"/>
                </w:rPr>
                <w:t xml:space="preserve">Stampante 3D </w:t>
              </w:r>
              <w:proofErr w:type="spellStart"/>
              <w:r w:rsidR="00B93618" w:rsidRPr="00720BDB">
                <w:rPr>
                  <w:rFonts w:ascii="Calibri" w:eastAsia="Times New Roman" w:hAnsi="Calibri" w:cs="Calibri"/>
                  <w:color w:val="0000FF"/>
                  <w:sz w:val="16"/>
                  <w:szCs w:val="16"/>
                  <w:u w:val="single"/>
                  <w:lang w:eastAsia="it-IT"/>
                </w:rPr>
                <w:t>GeniusBoard</w:t>
              </w:r>
              <w:proofErr w:type="spellEnd"/>
              <w:r w:rsidR="00B93618" w:rsidRPr="00720BDB">
                <w:rPr>
                  <w:rFonts w:ascii="Calibri" w:eastAsia="Times New Roman" w:hAnsi="Calibri" w:cs="Calibri"/>
                  <w:color w:val="0000FF"/>
                  <w:sz w:val="16"/>
                  <w:szCs w:val="16"/>
                  <w:u w:val="single"/>
                  <w:lang w:eastAsia="it-IT"/>
                </w:rPr>
                <w:t xml:space="preserve"> 3D </w:t>
              </w:r>
              <w:proofErr w:type="spellStart"/>
              <w:r w:rsidR="00B93618" w:rsidRPr="00720BDB">
                <w:rPr>
                  <w:rFonts w:ascii="Calibri" w:eastAsia="Times New Roman" w:hAnsi="Calibri" w:cs="Calibri"/>
                  <w:color w:val="0000FF"/>
                  <w:sz w:val="16"/>
                  <w:szCs w:val="16"/>
                  <w:u w:val="single"/>
                  <w:lang w:eastAsia="it-IT"/>
                </w:rPr>
                <w:t>Printer</w:t>
              </w:r>
              <w:proofErr w:type="spellEnd"/>
            </w:hyperlink>
          </w:p>
        </w:tc>
      </w:tr>
      <w:tr w:rsidR="00B93618" w:rsidRPr="00720BDB" w:rsidTr="00B93618">
        <w:trPr>
          <w:trHeight w:val="1200"/>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Arredi</w:t>
            </w:r>
          </w:p>
        </w:tc>
        <w:tc>
          <w:tcPr>
            <w:tcW w:w="4480" w:type="dxa"/>
            <w:hideMark/>
          </w:tcPr>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SEDIA completamente IN POLIPROPILENE</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 xml:space="preserve">Realizzata interamente in polipropilene. Struttura, a forma di cavalletto, e seduta, formante un elemento unico (è esclusa la tipologia con elementi separati, uniti per mezzo di sistemi di fissaggio). Feritoia sullo schienale per facilitare la presa. Gambe a sezione rettangolare con nervatura di rinforzo; seduta del tipo monoscocca; disponibile in 12 colori, a scelta della D.L. Sedia certificata anti-batterica. </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Altezza taglia 6</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 xml:space="preserve">Resistenza fino a 159kg di peso </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 xml:space="preserve">Profondità maggiore di cm 41,40 </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 xml:space="preserve">Possibilità di scelta tra 12 colori </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Dimensione 510x490x460/840h</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 xml:space="preserve">Certificata EN 1729-1 </w:t>
            </w:r>
          </w:p>
          <w:p w:rsidR="00B01D8C" w:rsidRPr="00B01D8C"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Garanzia almeno 15 anni.</w:t>
            </w:r>
          </w:p>
          <w:p w:rsidR="00B93618" w:rsidRPr="00720BDB" w:rsidRDefault="00B01D8C" w:rsidP="00B01D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B01D8C">
              <w:rPr>
                <w:rFonts w:ascii="Calibri" w:eastAsia="Times New Roman" w:hAnsi="Calibri" w:cs="Calibri"/>
                <w:sz w:val="16"/>
                <w:szCs w:val="16"/>
                <w:lang w:eastAsia="it-IT"/>
              </w:rPr>
              <w:t>Impilabile fino a 12 unità.</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24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59,00 </w:t>
            </w:r>
          </w:p>
        </w:tc>
        <w:tc>
          <w:tcPr>
            <w:tcW w:w="1134"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     </w:t>
            </w:r>
            <w:r w:rsidR="00B93618" w:rsidRPr="00720BDB">
              <w:rPr>
                <w:rFonts w:ascii="Calibri" w:eastAsia="Times New Roman" w:hAnsi="Calibri" w:cs="Calibri"/>
                <w:color w:val="000000"/>
                <w:sz w:val="16"/>
                <w:szCs w:val="16"/>
                <w:lang w:eastAsia="it-IT"/>
              </w:rPr>
              <w:t xml:space="preserve">1.416,00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8" w:history="1">
              <w:r w:rsidR="00B93618" w:rsidRPr="00720BDB">
                <w:rPr>
                  <w:rFonts w:ascii="Calibri" w:eastAsia="Times New Roman" w:hAnsi="Calibri" w:cs="Calibri"/>
                  <w:color w:val="0000FF"/>
                  <w:sz w:val="16"/>
                  <w:szCs w:val="16"/>
                  <w:u w:val="single"/>
                  <w:lang w:eastAsia="it-IT"/>
                </w:rPr>
                <w:t>Sedia ONEPIECE</w:t>
              </w:r>
            </w:hyperlink>
          </w:p>
        </w:tc>
      </w:tr>
      <w:tr w:rsidR="00B93618" w:rsidRPr="00720BDB" w:rsidTr="00F40A77">
        <w:trPr>
          <w:trHeight w:val="1686"/>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Arredi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Sedia con struttura realizzata in tubolare metallico da mm. 28. Saldature a filo continuo. Verniciatura con polveri epossidiche, spessore min. 60 </w:t>
            </w:r>
            <w:proofErr w:type="spellStart"/>
            <w:r w:rsidRPr="00720BDB">
              <w:rPr>
                <w:rFonts w:ascii="Calibri" w:eastAsia="Times New Roman" w:hAnsi="Calibri" w:cs="Calibri"/>
                <w:sz w:val="16"/>
                <w:szCs w:val="16"/>
                <w:lang w:eastAsia="it-IT"/>
              </w:rPr>
              <w:t>μm</w:t>
            </w:r>
            <w:proofErr w:type="spellEnd"/>
            <w:r w:rsidRPr="00720BDB">
              <w:rPr>
                <w:rFonts w:ascii="Calibri" w:eastAsia="Times New Roman" w:hAnsi="Calibri" w:cs="Calibri"/>
                <w:sz w:val="16"/>
                <w:szCs w:val="16"/>
                <w:lang w:eastAsia="it-IT"/>
              </w:rPr>
              <w:t xml:space="preserve"> (micron). Monoscocca anatomica realizzata in poliuretano che permette una flessione dello schienale fino a 12° o in polipropilene, munita di foro per una facile presa. Alla base ruote piroettanti con battistrada gommato. Altezza cm. 46 (6) Certificazioni EN 1729-1 sul prodotto; ISO 9001:2008, ISO 14001:2004, BS OHSAS 18001:2007, FSC, BEST del produttore.</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1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198,86 </w:t>
            </w:r>
          </w:p>
        </w:tc>
        <w:tc>
          <w:tcPr>
            <w:tcW w:w="1134"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        </w:t>
            </w:r>
            <w:r w:rsidR="00B93618" w:rsidRPr="00720BDB">
              <w:rPr>
                <w:rFonts w:ascii="Calibri" w:eastAsia="Times New Roman" w:hAnsi="Calibri" w:cs="Calibri"/>
                <w:color w:val="000000"/>
                <w:sz w:val="16"/>
                <w:szCs w:val="16"/>
                <w:lang w:eastAsia="it-IT"/>
              </w:rPr>
              <w:t xml:space="preserve">198,86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19" w:history="1">
              <w:r w:rsidR="00B93618" w:rsidRPr="00720BDB">
                <w:rPr>
                  <w:rFonts w:ascii="Calibri" w:eastAsia="Times New Roman" w:hAnsi="Calibri" w:cs="Calibri"/>
                  <w:color w:val="0000FF"/>
                  <w:sz w:val="16"/>
                  <w:szCs w:val="16"/>
                  <w:u w:val="single"/>
                  <w:lang w:eastAsia="it-IT"/>
                </w:rPr>
                <w:t>Sedia Sirianni IMOVE</w:t>
              </w:r>
            </w:hyperlink>
          </w:p>
        </w:tc>
      </w:tr>
      <w:tr w:rsidR="00B93618" w:rsidRPr="00720BDB" w:rsidTr="00F40A77">
        <w:trPr>
          <w:trHeight w:val="278"/>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Arredi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Scrivania 160x80x74</w:t>
            </w:r>
          </w:p>
        </w:tc>
        <w:tc>
          <w:tcPr>
            <w:tcW w:w="599" w:type="dxa"/>
            <w:noWrap/>
            <w:hideMark/>
          </w:tcPr>
          <w:p w:rsidR="00B93618" w:rsidRPr="00720BDB" w:rsidRDefault="00B93618" w:rsidP="00B9361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1 </w:t>
            </w:r>
          </w:p>
        </w:tc>
        <w:tc>
          <w:tcPr>
            <w:tcW w:w="1276" w:type="dxa"/>
            <w:noWrap/>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305,00 </w:t>
            </w:r>
          </w:p>
        </w:tc>
        <w:tc>
          <w:tcPr>
            <w:tcW w:w="1134" w:type="dxa"/>
            <w:noWrap/>
            <w:hideMark/>
          </w:tcPr>
          <w:p w:rsidR="00B93618" w:rsidRPr="00720BDB" w:rsidRDefault="00B93618" w:rsidP="00F40A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305,00 </w:t>
            </w:r>
          </w:p>
        </w:tc>
        <w:tc>
          <w:tcPr>
            <w:tcW w:w="1276" w:type="dxa"/>
            <w:shd w:val="clear" w:color="auto" w:fill="9CC2E5" w:themeFill="accent1" w:themeFillTint="99"/>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r w:rsidRPr="00720BDB">
              <w:rPr>
                <w:rFonts w:ascii="Calibri" w:eastAsia="Times New Roman" w:hAnsi="Calibri" w:cs="Calibri"/>
                <w:color w:val="0000FF"/>
                <w:sz w:val="16"/>
                <w:szCs w:val="16"/>
                <w:u w:val="single"/>
                <w:lang w:eastAsia="it-IT"/>
              </w:rPr>
              <w:t>Scrivania</w:t>
            </w:r>
          </w:p>
        </w:tc>
      </w:tr>
      <w:tr w:rsidR="00B93618" w:rsidRPr="00720BDB" w:rsidTr="00F40A77">
        <w:trPr>
          <w:trHeight w:val="3455"/>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lastRenderedPageBreak/>
              <w:t>Arredi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Tavolo a forma di mela con struttura portante n.4 gambe verticali in tubolare da mm. 50x1,5 a cui sono saldate di testa le barre di collegamento perimetrali in tubo da mm. 40x20x1,5. Saldature a filo continuo; Dimensione Diametro 100 cm; Verniciatura con polveri epossidiche, spessore min. 60 </w:t>
            </w:r>
            <w:proofErr w:type="spellStart"/>
            <w:r w:rsidRPr="00720BDB">
              <w:rPr>
                <w:rFonts w:ascii="Calibri" w:eastAsia="Times New Roman" w:hAnsi="Calibri" w:cs="Calibri"/>
                <w:sz w:val="16"/>
                <w:szCs w:val="16"/>
                <w:lang w:eastAsia="it-IT"/>
              </w:rPr>
              <w:t>μm</w:t>
            </w:r>
            <w:proofErr w:type="spellEnd"/>
            <w:r w:rsidRPr="00720BDB">
              <w:rPr>
                <w:rFonts w:ascii="Calibri" w:eastAsia="Times New Roman" w:hAnsi="Calibri" w:cs="Calibri"/>
                <w:sz w:val="16"/>
                <w:szCs w:val="16"/>
                <w:lang w:eastAsia="it-IT"/>
              </w:rPr>
              <w:t xml:space="preserve"> (micron). Piano di scrittura cerchio con rientranza in pannello truciolare o multistrato E1 da mm. 18 con rivestimento sulle due facce in laminato plastico da mm. 0,9 di spessore con finitura antigraffio nella faccia d’uso (è espressamente escluso l’uso di nobilitato melaminico); Bordi perimetrali a vista a sezione esterna bombata (è espressamente escluso l’uso di bordi perimetrali in </w:t>
            </w:r>
            <w:proofErr w:type="spellStart"/>
            <w:r w:rsidRPr="00720BDB">
              <w:rPr>
                <w:rFonts w:ascii="Calibri" w:eastAsia="Times New Roman" w:hAnsi="Calibri" w:cs="Calibri"/>
                <w:sz w:val="16"/>
                <w:szCs w:val="16"/>
                <w:lang w:eastAsia="it-IT"/>
              </w:rPr>
              <w:t>abs</w:t>
            </w:r>
            <w:proofErr w:type="spellEnd"/>
            <w:r w:rsidRPr="00720BDB">
              <w:rPr>
                <w:rFonts w:ascii="Calibri" w:eastAsia="Times New Roman" w:hAnsi="Calibri" w:cs="Calibri"/>
                <w:sz w:val="16"/>
                <w:szCs w:val="16"/>
                <w:lang w:eastAsia="it-IT"/>
              </w:rPr>
              <w:t xml:space="preserve"> o in altro materiale); Fissaggio del piano con speciali viti ad ala larga passanti nei tubolari perimetrali; Ruote piroettanti alla base per le gambe anteriori ed puntali in plastica ad alette </w:t>
            </w:r>
            <w:proofErr w:type="spellStart"/>
            <w:r w:rsidRPr="00720BDB">
              <w:rPr>
                <w:rFonts w:ascii="Calibri" w:eastAsia="Times New Roman" w:hAnsi="Calibri" w:cs="Calibri"/>
                <w:sz w:val="16"/>
                <w:szCs w:val="16"/>
                <w:lang w:eastAsia="it-IT"/>
              </w:rPr>
              <w:t>inestraibili</w:t>
            </w:r>
            <w:proofErr w:type="spellEnd"/>
            <w:r w:rsidRPr="00720BDB">
              <w:rPr>
                <w:rFonts w:ascii="Calibri" w:eastAsia="Times New Roman" w:hAnsi="Calibri" w:cs="Calibri"/>
                <w:sz w:val="16"/>
                <w:szCs w:val="16"/>
                <w:lang w:eastAsia="it-IT"/>
              </w:rPr>
              <w:t xml:space="preserve"> per le gambe posteriori; Certificazioni EN 1729-1 e EN 1729-2 sul prodotto; ISO 9001:2008, ISO 14001:2004, BS OHSAS 18001:2007, FSC, BEST del produttore</w:t>
            </w:r>
          </w:p>
        </w:tc>
        <w:tc>
          <w:tcPr>
            <w:tcW w:w="599"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12</w:t>
            </w:r>
            <w:r w:rsidR="00B93618" w:rsidRPr="00720BDB">
              <w:rPr>
                <w:rFonts w:ascii="Calibri" w:eastAsia="Times New Roman" w:hAnsi="Calibri" w:cs="Calibri"/>
                <w:color w:val="000000"/>
                <w:sz w:val="16"/>
                <w:szCs w:val="16"/>
                <w:lang w:eastAsia="it-IT"/>
              </w:rPr>
              <w:t xml:space="preserve">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223,62 </w:t>
            </w:r>
          </w:p>
        </w:tc>
        <w:tc>
          <w:tcPr>
            <w:tcW w:w="1134" w:type="dxa"/>
            <w:noWrap/>
            <w:hideMark/>
          </w:tcPr>
          <w:p w:rsidR="00B93618" w:rsidRPr="00720BDB" w:rsidRDefault="00EE7FE7"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 xml:space="preserve"> </w:t>
            </w:r>
            <w:r w:rsidRPr="00EE7FE7">
              <w:rPr>
                <w:rFonts w:ascii="Calibri" w:eastAsia="Times New Roman" w:hAnsi="Calibri" w:cs="Calibri"/>
                <w:color w:val="000000"/>
                <w:sz w:val="16"/>
                <w:szCs w:val="16"/>
                <w:lang w:eastAsia="it-IT"/>
              </w:rPr>
              <w:t>€ 2.683,44</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20" w:history="1">
              <w:r w:rsidR="00B93618" w:rsidRPr="00720BDB">
                <w:rPr>
                  <w:rFonts w:ascii="Calibri" w:eastAsia="Times New Roman" w:hAnsi="Calibri" w:cs="Calibri"/>
                  <w:color w:val="0000FF"/>
                  <w:sz w:val="16"/>
                  <w:szCs w:val="16"/>
                  <w:u w:val="single"/>
                  <w:lang w:eastAsia="it-IT"/>
                </w:rPr>
                <w:t xml:space="preserve">Tavolo Sirianni MELA - </w:t>
              </w:r>
              <w:proofErr w:type="spellStart"/>
              <w:r w:rsidR="00B93618" w:rsidRPr="00720BDB">
                <w:rPr>
                  <w:rFonts w:ascii="Calibri" w:eastAsia="Times New Roman" w:hAnsi="Calibri" w:cs="Calibri"/>
                  <w:color w:val="0000FF"/>
                  <w:sz w:val="16"/>
                  <w:szCs w:val="16"/>
                  <w:u w:val="single"/>
                  <w:lang w:eastAsia="it-IT"/>
                </w:rPr>
                <w:t>Element</w:t>
              </w:r>
              <w:proofErr w:type="spellEnd"/>
              <w:r w:rsidR="00B93618" w:rsidRPr="00720BDB">
                <w:rPr>
                  <w:rFonts w:ascii="Calibri" w:eastAsia="Times New Roman" w:hAnsi="Calibri" w:cs="Calibri"/>
                  <w:color w:val="0000FF"/>
                  <w:sz w:val="16"/>
                  <w:szCs w:val="16"/>
                  <w:u w:val="single"/>
                  <w:lang w:eastAsia="it-IT"/>
                </w:rPr>
                <w:t xml:space="preserve"> 001</w:t>
              </w:r>
            </w:hyperlink>
          </w:p>
        </w:tc>
      </w:tr>
      <w:tr w:rsidR="00B93618" w:rsidRPr="00720BDB" w:rsidTr="00F40A77">
        <w:trPr>
          <w:trHeight w:val="1965"/>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Arredi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Struttura portante pouf cubico in polipropilene espanso (EPP), riciclabile e resistente. Il cubo può comporsi in diverse forme, tra cui un cerchio perfetto costituito da 24 cubi. Dimensione 90 x 63 x 21 mm; Peso inferiore ai 2 kg; Elettronica all’interno dei cubi è possibile inserire un Motion </w:t>
            </w:r>
            <w:proofErr w:type="spellStart"/>
            <w:r w:rsidRPr="00720BDB">
              <w:rPr>
                <w:rFonts w:ascii="Calibri" w:eastAsia="Times New Roman" w:hAnsi="Calibri" w:cs="Calibri"/>
                <w:sz w:val="16"/>
                <w:szCs w:val="16"/>
                <w:lang w:eastAsia="it-IT"/>
              </w:rPr>
              <w:t>Detection</w:t>
            </w:r>
            <w:proofErr w:type="spellEnd"/>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Module</w:t>
            </w:r>
            <w:proofErr w:type="spellEnd"/>
            <w:r w:rsidRPr="00720BDB">
              <w:rPr>
                <w:rFonts w:ascii="Calibri" w:eastAsia="Times New Roman" w:hAnsi="Calibri" w:cs="Calibri"/>
                <w:sz w:val="16"/>
                <w:szCs w:val="16"/>
                <w:lang w:eastAsia="it-IT"/>
              </w:rPr>
              <w:t xml:space="preserve"> che rilevi il movimento e lo trasmetta tramite il </w:t>
            </w:r>
            <w:proofErr w:type="spellStart"/>
            <w:r w:rsidRPr="00720BDB">
              <w:rPr>
                <w:rFonts w:ascii="Calibri" w:eastAsia="Times New Roman" w:hAnsi="Calibri" w:cs="Calibri"/>
                <w:sz w:val="16"/>
                <w:szCs w:val="16"/>
                <w:lang w:eastAsia="it-IT"/>
              </w:rPr>
              <w:t>dongle</w:t>
            </w:r>
            <w:proofErr w:type="spellEnd"/>
            <w:r w:rsidRPr="00720BDB">
              <w:rPr>
                <w:rFonts w:ascii="Calibri" w:eastAsia="Times New Roman" w:hAnsi="Calibri" w:cs="Calibri"/>
                <w:sz w:val="16"/>
                <w:szCs w:val="16"/>
                <w:lang w:eastAsia="it-IT"/>
              </w:rPr>
              <w:t xml:space="preserve"> al software; Connessione tramite Bluetooth, un singolo </w:t>
            </w:r>
            <w:proofErr w:type="spellStart"/>
            <w:r w:rsidRPr="00720BDB">
              <w:rPr>
                <w:rFonts w:ascii="Calibri" w:eastAsia="Times New Roman" w:hAnsi="Calibri" w:cs="Calibri"/>
                <w:sz w:val="16"/>
                <w:szCs w:val="16"/>
                <w:lang w:eastAsia="it-IT"/>
              </w:rPr>
              <w:t>dongle</w:t>
            </w:r>
            <w:proofErr w:type="spellEnd"/>
            <w:r w:rsidRPr="00720BDB">
              <w:rPr>
                <w:rFonts w:ascii="Calibri" w:eastAsia="Times New Roman" w:hAnsi="Calibri" w:cs="Calibri"/>
                <w:sz w:val="16"/>
                <w:szCs w:val="16"/>
                <w:lang w:eastAsia="it-IT"/>
              </w:rPr>
              <w:t xml:space="preserve"> può connettere fino a 12 cubi; Software per connettere e gestire i cubi, percepisce i movimenti dei cubi e si interfaccia con le attività predisposte nel software </w:t>
            </w:r>
            <w:proofErr w:type="spellStart"/>
            <w:r w:rsidRPr="00720BDB">
              <w:rPr>
                <w:rFonts w:ascii="Calibri" w:eastAsia="Times New Roman" w:hAnsi="Calibri" w:cs="Calibri"/>
                <w:sz w:val="16"/>
                <w:szCs w:val="16"/>
                <w:lang w:eastAsia="it-IT"/>
              </w:rPr>
              <w:t>cloud</w:t>
            </w:r>
            <w:proofErr w:type="spellEnd"/>
            <w:r w:rsidRPr="00720BDB">
              <w:rPr>
                <w:rFonts w:ascii="Calibri" w:eastAsia="Times New Roman" w:hAnsi="Calibri" w:cs="Calibri"/>
                <w:sz w:val="16"/>
                <w:szCs w:val="16"/>
                <w:lang w:eastAsia="it-IT"/>
              </w:rPr>
              <w:t>.</w:t>
            </w:r>
          </w:p>
        </w:tc>
        <w:tc>
          <w:tcPr>
            <w:tcW w:w="599"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2 </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1.459,12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2.918,24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21" w:history="1">
              <w:r w:rsidR="00B93618" w:rsidRPr="00720BDB">
                <w:rPr>
                  <w:rFonts w:ascii="Calibri" w:eastAsia="Times New Roman" w:hAnsi="Calibri" w:cs="Calibri"/>
                  <w:color w:val="0000FF"/>
                  <w:sz w:val="16"/>
                  <w:szCs w:val="16"/>
                  <w:u w:val="single"/>
                  <w:lang w:eastAsia="it-IT"/>
                </w:rPr>
                <w:t xml:space="preserve">4 unità </w:t>
              </w:r>
              <w:proofErr w:type="spellStart"/>
              <w:r w:rsidR="00B93618" w:rsidRPr="00720BDB">
                <w:rPr>
                  <w:rFonts w:ascii="Calibri" w:eastAsia="Times New Roman" w:hAnsi="Calibri" w:cs="Calibri"/>
                  <w:color w:val="0000FF"/>
                  <w:sz w:val="16"/>
                  <w:szCs w:val="16"/>
                  <w:u w:val="single"/>
                  <w:lang w:eastAsia="it-IT"/>
                </w:rPr>
                <w:t>iMOLEARN</w:t>
              </w:r>
              <w:proofErr w:type="spellEnd"/>
              <w:r w:rsidR="00B93618" w:rsidRPr="00720BDB">
                <w:rPr>
                  <w:rFonts w:ascii="Calibri" w:eastAsia="Times New Roman" w:hAnsi="Calibri" w:cs="Calibri"/>
                  <w:color w:val="0000FF"/>
                  <w:sz w:val="16"/>
                  <w:szCs w:val="16"/>
                  <w:u w:val="single"/>
                  <w:lang w:eastAsia="it-IT"/>
                </w:rPr>
                <w:t xml:space="preserve">, 4 Sensori di movimento (MDM) con 1 </w:t>
              </w:r>
              <w:proofErr w:type="spellStart"/>
              <w:r w:rsidR="00B93618" w:rsidRPr="00720BDB">
                <w:rPr>
                  <w:rFonts w:ascii="Calibri" w:eastAsia="Times New Roman" w:hAnsi="Calibri" w:cs="Calibri"/>
                  <w:color w:val="0000FF"/>
                  <w:sz w:val="16"/>
                  <w:szCs w:val="16"/>
                  <w:u w:val="single"/>
                  <w:lang w:eastAsia="it-IT"/>
                </w:rPr>
                <w:t>dongle</w:t>
              </w:r>
              <w:proofErr w:type="spellEnd"/>
            </w:hyperlink>
          </w:p>
        </w:tc>
      </w:tr>
      <w:tr w:rsidR="00B93618" w:rsidRPr="00720BDB" w:rsidTr="00F40A77">
        <w:trPr>
          <w:trHeight w:val="2077"/>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Accessori per laboratori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Permette l'uso da pavimento, da tavolo o da parete del proiettore per rendere interattive queste superfici.</w:t>
            </w:r>
            <w:r w:rsidRPr="00720BDB">
              <w:rPr>
                <w:rFonts w:ascii="Calibri" w:eastAsia="Times New Roman" w:hAnsi="Calibri" w:cs="Calibri"/>
                <w:sz w:val="16"/>
                <w:szCs w:val="16"/>
                <w:lang w:eastAsia="it-IT"/>
              </w:rPr>
              <w:br/>
              <w:t>Struttura facilmente trasportabile grazie a nr.2 rotelle incluse. Include montaggio da pavimento e da tavolo, installazione con i videoproiettori interattivi ultracorti. Struttura con ripiano per appoggio di computer portatile. Scatola porta cavi in plastica.</w:t>
            </w:r>
            <w:r w:rsidRPr="00720BDB">
              <w:rPr>
                <w:rFonts w:ascii="Calibri" w:eastAsia="Times New Roman" w:hAnsi="Calibri" w:cs="Calibri"/>
                <w:sz w:val="16"/>
                <w:szCs w:val="16"/>
                <w:lang w:eastAsia="it-IT"/>
              </w:rPr>
              <w:br/>
              <w:t>Struttura regolabile in altezza da 70 a 100 cm.</w:t>
            </w:r>
            <w:r w:rsidRPr="00720BDB">
              <w:rPr>
                <w:rFonts w:ascii="Calibri" w:eastAsia="Times New Roman" w:hAnsi="Calibri" w:cs="Calibri"/>
                <w:sz w:val="16"/>
                <w:szCs w:val="16"/>
                <w:lang w:eastAsia="it-IT"/>
              </w:rPr>
              <w:br/>
              <w:t xml:space="preserve">Opzione Tappetino con custodia, piastra per istallazione alta a parete, piastra per installazione del dispositivo interattivo </w:t>
            </w:r>
            <w:proofErr w:type="spellStart"/>
            <w:r w:rsidRPr="00720BDB">
              <w:rPr>
                <w:rFonts w:ascii="Calibri" w:eastAsia="Times New Roman" w:hAnsi="Calibri" w:cs="Calibri"/>
                <w:sz w:val="16"/>
                <w:szCs w:val="16"/>
                <w:lang w:eastAsia="it-IT"/>
              </w:rPr>
              <w:t>touch</w:t>
            </w:r>
            <w:proofErr w:type="spellEnd"/>
            <w:r w:rsidRPr="00720BDB">
              <w:rPr>
                <w:rFonts w:ascii="Calibri" w:eastAsia="Times New Roman" w:hAnsi="Calibri" w:cs="Calibri"/>
                <w:sz w:val="16"/>
                <w:szCs w:val="16"/>
                <w:lang w:eastAsia="it-IT"/>
              </w:rPr>
              <w:t xml:space="preserve"> per proiettore Epson.</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393,45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393,45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22" w:history="1">
              <w:proofErr w:type="spellStart"/>
              <w:r w:rsidR="00B93618" w:rsidRPr="00720BDB">
                <w:rPr>
                  <w:rFonts w:ascii="Calibri" w:eastAsia="Times New Roman" w:hAnsi="Calibri" w:cs="Calibri"/>
                  <w:color w:val="0000FF"/>
                  <w:sz w:val="16"/>
                  <w:szCs w:val="16"/>
                  <w:u w:val="single"/>
                  <w:lang w:eastAsia="it-IT"/>
                </w:rPr>
                <w:t>OneForAll</w:t>
              </w:r>
              <w:proofErr w:type="spellEnd"/>
              <w:r w:rsidR="00B93618" w:rsidRPr="00720BDB">
                <w:rPr>
                  <w:rFonts w:ascii="Calibri" w:eastAsia="Times New Roman" w:hAnsi="Calibri" w:cs="Calibri"/>
                  <w:color w:val="0000FF"/>
                  <w:sz w:val="16"/>
                  <w:szCs w:val="16"/>
                  <w:u w:val="single"/>
                  <w:lang w:eastAsia="it-IT"/>
                </w:rPr>
                <w:t xml:space="preserve"> Sistema Portatile</w:t>
              </w:r>
            </w:hyperlink>
          </w:p>
        </w:tc>
      </w:tr>
      <w:tr w:rsidR="00B93618" w:rsidRPr="00720BDB" w:rsidTr="00B93618">
        <w:trPr>
          <w:trHeight w:val="600"/>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Accessori per laboratori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Tappeto bianco 100x160 cm con custodia portatile rigida 108 cm</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122,12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122,12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23" w:history="1">
              <w:r w:rsidR="00B93618" w:rsidRPr="00720BDB">
                <w:rPr>
                  <w:rFonts w:ascii="Calibri" w:eastAsia="Times New Roman" w:hAnsi="Calibri" w:cs="Calibri"/>
                  <w:color w:val="0000FF"/>
                  <w:sz w:val="16"/>
                  <w:szCs w:val="16"/>
                  <w:u w:val="single"/>
                  <w:lang w:eastAsia="it-IT"/>
                </w:rPr>
                <w:t xml:space="preserve">Tappeto per sistema portatile </w:t>
              </w:r>
              <w:proofErr w:type="spellStart"/>
              <w:r w:rsidR="00B93618" w:rsidRPr="00720BDB">
                <w:rPr>
                  <w:rFonts w:ascii="Calibri" w:eastAsia="Times New Roman" w:hAnsi="Calibri" w:cs="Calibri"/>
                  <w:color w:val="0000FF"/>
                  <w:sz w:val="16"/>
                  <w:szCs w:val="16"/>
                  <w:u w:val="single"/>
                  <w:lang w:eastAsia="it-IT"/>
                </w:rPr>
                <w:t>OneforAll</w:t>
              </w:r>
              <w:proofErr w:type="spellEnd"/>
            </w:hyperlink>
          </w:p>
        </w:tc>
      </w:tr>
      <w:tr w:rsidR="00B93618" w:rsidRPr="00720BDB" w:rsidTr="00F40A77">
        <w:trPr>
          <w:trHeight w:val="2821"/>
        </w:trPr>
        <w:tc>
          <w:tcPr>
            <w:cnfStyle w:val="001000000000" w:firstRow="0" w:lastRow="0" w:firstColumn="1" w:lastColumn="0" w:oddVBand="0" w:evenVBand="0" w:oddHBand="0" w:evenHBand="0" w:firstRowFirstColumn="0" w:firstRowLastColumn="0" w:lastRowFirstColumn="0" w:lastRowLastColumn="0"/>
            <w:tcW w:w="1300" w:type="dxa"/>
            <w:hideMark/>
          </w:tcPr>
          <w:p w:rsidR="00B93618" w:rsidRPr="00720BDB" w:rsidRDefault="00B93618" w:rsidP="00B93618">
            <w:pPr>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Accessori per laboratori</w:t>
            </w:r>
          </w:p>
        </w:tc>
        <w:tc>
          <w:tcPr>
            <w:tcW w:w="4480" w:type="dxa"/>
            <w:hideMark/>
          </w:tcPr>
          <w:p w:rsidR="00B93618" w:rsidRPr="00720BDB"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 xml:space="preserve">Strumento per la connessione wireless dei </w:t>
            </w:r>
            <w:proofErr w:type="spellStart"/>
            <w:r w:rsidRPr="00720BDB">
              <w:rPr>
                <w:rFonts w:ascii="Calibri" w:eastAsia="Times New Roman" w:hAnsi="Calibri" w:cs="Calibri"/>
                <w:sz w:val="16"/>
                <w:szCs w:val="16"/>
                <w:lang w:eastAsia="it-IT"/>
              </w:rPr>
              <w:t>devices</w:t>
            </w:r>
            <w:proofErr w:type="spellEnd"/>
            <w:r w:rsidRPr="00720BDB">
              <w:rPr>
                <w:rFonts w:ascii="Calibri" w:eastAsia="Times New Roman" w:hAnsi="Calibri" w:cs="Calibri"/>
                <w:sz w:val="16"/>
                <w:szCs w:val="16"/>
                <w:lang w:eastAsia="it-IT"/>
              </w:rPr>
              <w:t xml:space="preserve"> — non necessita l’uso di </w:t>
            </w:r>
            <w:proofErr w:type="spellStart"/>
            <w:r w:rsidRPr="00720BDB">
              <w:rPr>
                <w:rFonts w:ascii="Calibri" w:eastAsia="Times New Roman" w:hAnsi="Calibri" w:cs="Calibri"/>
                <w:sz w:val="16"/>
                <w:szCs w:val="16"/>
                <w:lang w:eastAsia="it-IT"/>
              </w:rPr>
              <w:t>dongle</w:t>
            </w:r>
            <w:proofErr w:type="spellEnd"/>
            <w:r w:rsidRPr="00720BDB">
              <w:rPr>
                <w:rFonts w:ascii="Calibri" w:eastAsia="Times New Roman" w:hAnsi="Calibri" w:cs="Calibri"/>
                <w:sz w:val="16"/>
                <w:szCs w:val="16"/>
                <w:lang w:eastAsia="it-IT"/>
              </w:rPr>
              <w:t xml:space="preserve">; Streaming multimediale 60fps - Condividi lo streaming video wireless HD (utilizzando la funzionalità dell'app VIA Multimedia). Supporta fino a 6 Mbps di bit rate video quando si utilizza il modulo Wi-Fi integrato in modalità Access Point; Facile da usare - Interfaccia utente semplice e intuitiva; Visualizza partecipanti - Sullo schermo principale possono essere visualizzate contemporaneamente fino a due schermate di partecipanti; Formati di uscita grafica: uscita su display HDMI o Mini </w:t>
            </w:r>
            <w:proofErr w:type="spellStart"/>
            <w:r w:rsidRPr="00720BDB">
              <w:rPr>
                <w:rFonts w:ascii="Calibri" w:eastAsia="Times New Roman" w:hAnsi="Calibri" w:cs="Calibri"/>
                <w:sz w:val="16"/>
                <w:szCs w:val="16"/>
                <w:lang w:eastAsia="it-IT"/>
              </w:rPr>
              <w:t>DisplayPort</w:t>
            </w:r>
            <w:proofErr w:type="spellEnd"/>
            <w:r w:rsidRPr="00720BDB">
              <w:rPr>
                <w:rFonts w:ascii="Calibri" w:eastAsia="Times New Roman" w:hAnsi="Calibri" w:cs="Calibri"/>
                <w:sz w:val="16"/>
                <w:szCs w:val="16"/>
                <w:lang w:eastAsia="it-IT"/>
              </w:rPr>
              <w:t xml:space="preserve">. Note: HDMI e Mini Display Port contemporaneamente; </w:t>
            </w:r>
            <w:proofErr w:type="spellStart"/>
            <w:r w:rsidRPr="00720BDB">
              <w:rPr>
                <w:rFonts w:ascii="Calibri" w:eastAsia="Times New Roman" w:hAnsi="Calibri" w:cs="Calibri"/>
                <w:sz w:val="16"/>
                <w:szCs w:val="16"/>
                <w:lang w:eastAsia="it-IT"/>
              </w:rPr>
              <w:t>Mirroring</w:t>
            </w:r>
            <w:proofErr w:type="spellEnd"/>
            <w:r w:rsidRPr="00720BDB">
              <w:rPr>
                <w:rFonts w:ascii="Calibri" w:eastAsia="Times New Roman" w:hAnsi="Calibri" w:cs="Calibri"/>
                <w:sz w:val="16"/>
                <w:szCs w:val="16"/>
                <w:lang w:eastAsia="it-IT"/>
              </w:rPr>
              <w:t xml:space="preserve"> </w:t>
            </w:r>
            <w:proofErr w:type="spellStart"/>
            <w:r w:rsidRPr="00720BDB">
              <w:rPr>
                <w:rFonts w:ascii="Calibri" w:eastAsia="Times New Roman" w:hAnsi="Calibri" w:cs="Calibri"/>
                <w:sz w:val="16"/>
                <w:szCs w:val="16"/>
                <w:lang w:eastAsia="it-IT"/>
              </w:rPr>
              <w:t>iOS</w:t>
            </w:r>
            <w:proofErr w:type="spellEnd"/>
            <w:r w:rsidRPr="00720BDB">
              <w:rPr>
                <w:rFonts w:ascii="Calibri" w:eastAsia="Times New Roman" w:hAnsi="Calibri" w:cs="Calibri"/>
                <w:sz w:val="16"/>
                <w:szCs w:val="16"/>
                <w:lang w:eastAsia="it-IT"/>
              </w:rPr>
              <w:t xml:space="preserve"> e </w:t>
            </w:r>
            <w:proofErr w:type="spellStart"/>
            <w:r w:rsidRPr="00720BDB">
              <w:rPr>
                <w:rFonts w:ascii="Calibri" w:eastAsia="Times New Roman" w:hAnsi="Calibri" w:cs="Calibri"/>
                <w:sz w:val="16"/>
                <w:szCs w:val="16"/>
                <w:lang w:eastAsia="it-IT"/>
              </w:rPr>
              <w:t>Android</w:t>
            </w:r>
            <w:proofErr w:type="spellEnd"/>
            <w:r w:rsidRPr="00720BDB">
              <w:rPr>
                <w:rFonts w:ascii="Calibri" w:eastAsia="Times New Roman" w:hAnsi="Calibri" w:cs="Calibri"/>
                <w:sz w:val="16"/>
                <w:szCs w:val="16"/>
                <w:lang w:eastAsia="it-IT"/>
              </w:rPr>
              <w:t>; Perfetta integrazione con il software VIA Site Management (VSM) e VIA Pad Supporto banda Wi-Fi - 2,4 GHz (modalità Access Point), 2,4 GHz / 5 GHz (modalità client).</w:t>
            </w:r>
          </w:p>
        </w:tc>
        <w:tc>
          <w:tcPr>
            <w:tcW w:w="599" w:type="dxa"/>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it-IT"/>
              </w:rPr>
            </w:pPr>
            <w:r w:rsidRPr="00720BDB">
              <w:rPr>
                <w:rFonts w:ascii="Calibri" w:eastAsia="Times New Roman" w:hAnsi="Calibri" w:cs="Calibri"/>
                <w:sz w:val="16"/>
                <w:szCs w:val="16"/>
                <w:lang w:eastAsia="it-IT"/>
              </w:rPr>
              <w:t>1</w:t>
            </w:r>
          </w:p>
        </w:tc>
        <w:tc>
          <w:tcPr>
            <w:tcW w:w="1276"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605,00 </w:t>
            </w:r>
          </w:p>
        </w:tc>
        <w:tc>
          <w:tcPr>
            <w:tcW w:w="1134" w:type="dxa"/>
            <w:noWrap/>
            <w:hideMark/>
          </w:tcPr>
          <w:p w:rsidR="00B93618" w:rsidRPr="00720BDB" w:rsidRDefault="00B93618" w:rsidP="00B9361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it-IT"/>
              </w:rPr>
            </w:pPr>
            <w:r w:rsidRPr="00720BDB">
              <w:rPr>
                <w:rFonts w:ascii="Calibri" w:eastAsia="Times New Roman" w:hAnsi="Calibri" w:cs="Calibri"/>
                <w:color w:val="000000"/>
                <w:sz w:val="16"/>
                <w:szCs w:val="16"/>
                <w:lang w:eastAsia="it-IT"/>
              </w:rPr>
              <w:t xml:space="preserve"> €                       605,00 </w:t>
            </w:r>
          </w:p>
        </w:tc>
        <w:tc>
          <w:tcPr>
            <w:tcW w:w="1276" w:type="dxa"/>
            <w:shd w:val="clear" w:color="auto" w:fill="9CC2E5" w:themeFill="accent1" w:themeFillTint="99"/>
          </w:tcPr>
          <w:p w:rsidR="00B93618" w:rsidRPr="00720BDB" w:rsidRDefault="00185C65"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6"/>
                <w:szCs w:val="16"/>
                <w:u w:val="single"/>
                <w:lang w:eastAsia="it-IT"/>
              </w:rPr>
            </w:pPr>
            <w:hyperlink r:id="rId24" w:history="1">
              <w:r w:rsidR="00B93618" w:rsidRPr="00720BDB">
                <w:rPr>
                  <w:rFonts w:ascii="Calibri" w:eastAsia="Times New Roman" w:hAnsi="Calibri" w:cs="Calibri"/>
                  <w:color w:val="0000FF"/>
                  <w:sz w:val="16"/>
                  <w:szCs w:val="16"/>
                  <w:u w:val="single"/>
                  <w:lang w:eastAsia="it-IT"/>
                </w:rPr>
                <w:t xml:space="preserve">Kramer </w:t>
              </w:r>
              <w:proofErr w:type="spellStart"/>
              <w:r w:rsidR="00B93618" w:rsidRPr="00720BDB">
                <w:rPr>
                  <w:rFonts w:ascii="Calibri" w:eastAsia="Times New Roman" w:hAnsi="Calibri" w:cs="Calibri"/>
                  <w:color w:val="0000FF"/>
                  <w:sz w:val="16"/>
                  <w:szCs w:val="16"/>
                  <w:u w:val="single"/>
                  <w:lang w:eastAsia="it-IT"/>
                </w:rPr>
                <w:t>ViaGO</w:t>
              </w:r>
              <w:proofErr w:type="spellEnd"/>
            </w:hyperlink>
          </w:p>
        </w:tc>
      </w:tr>
      <w:tr w:rsidR="00B93618" w:rsidRPr="00B93618" w:rsidTr="00B93618">
        <w:trPr>
          <w:trHeight w:val="180"/>
        </w:trPr>
        <w:tc>
          <w:tcPr>
            <w:cnfStyle w:val="001000000000" w:firstRow="0" w:lastRow="0" w:firstColumn="1" w:lastColumn="0" w:oddVBand="0" w:evenVBand="0" w:oddHBand="0" w:evenHBand="0" w:firstRowFirstColumn="0" w:firstRowLastColumn="0" w:lastRowFirstColumn="0" w:lastRowLastColumn="0"/>
            <w:tcW w:w="7655" w:type="dxa"/>
            <w:gridSpan w:val="4"/>
          </w:tcPr>
          <w:p w:rsidR="00B93618" w:rsidRPr="00B93618" w:rsidRDefault="00B93618" w:rsidP="00B93618">
            <w:pPr>
              <w:jc w:val="right"/>
              <w:rPr>
                <w:rFonts w:ascii="Calibri" w:eastAsia="Times New Roman" w:hAnsi="Calibri" w:cs="Calibri"/>
                <w:color w:val="000000"/>
                <w:sz w:val="20"/>
                <w:szCs w:val="16"/>
                <w:lang w:eastAsia="it-IT"/>
              </w:rPr>
            </w:pPr>
            <w:r w:rsidRPr="00B93618">
              <w:rPr>
                <w:rFonts w:ascii="Calibri" w:eastAsia="Times New Roman" w:hAnsi="Calibri" w:cs="Calibri"/>
                <w:color w:val="000000"/>
                <w:sz w:val="20"/>
                <w:szCs w:val="16"/>
                <w:lang w:eastAsia="it-IT"/>
              </w:rPr>
              <w:t>TOTALE</w:t>
            </w:r>
          </w:p>
        </w:tc>
        <w:tc>
          <w:tcPr>
            <w:tcW w:w="1134" w:type="dxa"/>
            <w:noWrap/>
          </w:tcPr>
          <w:p w:rsidR="00B93618" w:rsidRPr="00B93618" w:rsidRDefault="00B93618" w:rsidP="00EE7F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16"/>
                <w:lang w:eastAsia="it-IT"/>
              </w:rPr>
            </w:pPr>
            <w:r w:rsidRPr="00B93618">
              <w:rPr>
                <w:rFonts w:ascii="Calibri" w:eastAsia="Times New Roman" w:hAnsi="Calibri" w:cs="Calibri"/>
                <w:b/>
                <w:color w:val="000000"/>
                <w:sz w:val="20"/>
                <w:szCs w:val="16"/>
                <w:lang w:eastAsia="it-IT"/>
              </w:rPr>
              <w:t>21.</w:t>
            </w:r>
            <w:r w:rsidR="00EE7FE7">
              <w:rPr>
                <w:rFonts w:ascii="Calibri" w:eastAsia="Times New Roman" w:hAnsi="Calibri" w:cs="Calibri"/>
                <w:b/>
                <w:color w:val="000000"/>
                <w:sz w:val="20"/>
                <w:szCs w:val="16"/>
                <w:lang w:eastAsia="it-IT"/>
              </w:rPr>
              <w:t>203</w:t>
            </w:r>
            <w:r w:rsidR="00A27B3E">
              <w:rPr>
                <w:rFonts w:ascii="Calibri" w:eastAsia="Times New Roman" w:hAnsi="Calibri" w:cs="Calibri"/>
                <w:b/>
                <w:color w:val="000000"/>
                <w:sz w:val="20"/>
                <w:szCs w:val="16"/>
                <w:lang w:eastAsia="it-IT"/>
              </w:rPr>
              <w:t>,</w:t>
            </w:r>
            <w:r w:rsidR="00EE7FE7">
              <w:rPr>
                <w:rFonts w:ascii="Calibri" w:eastAsia="Times New Roman" w:hAnsi="Calibri" w:cs="Calibri"/>
                <w:b/>
                <w:color w:val="000000"/>
                <w:sz w:val="20"/>
                <w:szCs w:val="16"/>
                <w:lang w:eastAsia="it-IT"/>
              </w:rPr>
              <w:t>73</w:t>
            </w:r>
          </w:p>
        </w:tc>
        <w:tc>
          <w:tcPr>
            <w:tcW w:w="1276" w:type="dxa"/>
            <w:shd w:val="clear" w:color="auto" w:fill="9CC2E5" w:themeFill="accent1" w:themeFillTint="99"/>
          </w:tcPr>
          <w:p w:rsidR="00B93618" w:rsidRPr="00B93618" w:rsidRDefault="00B93618" w:rsidP="00B936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FF"/>
                <w:sz w:val="20"/>
                <w:szCs w:val="16"/>
                <w:u w:val="single"/>
                <w:lang w:eastAsia="it-IT"/>
              </w:rPr>
            </w:pPr>
          </w:p>
        </w:tc>
      </w:tr>
    </w:tbl>
    <w:p w:rsidR="00720BDB" w:rsidRDefault="00720BDB" w:rsidP="00BC43F0">
      <w:pPr>
        <w:rPr>
          <w:color w:val="70AD47" w:themeColor="accent6"/>
        </w:rPr>
      </w:pPr>
    </w:p>
    <w:p w:rsidR="008F7B2D" w:rsidRDefault="008F7B2D" w:rsidP="008F7B2D"/>
    <w:p w:rsidR="008F7B2D" w:rsidRDefault="008F7B2D" w:rsidP="008F7B2D">
      <w:pPr>
        <w:pStyle w:val="Paragrafoelenco"/>
        <w:numPr>
          <w:ilvl w:val="0"/>
          <w:numId w:val="10"/>
        </w:numPr>
        <w:rPr>
          <w:color w:val="0070C0"/>
        </w:rPr>
      </w:pPr>
      <w:r w:rsidRPr="008F7B2D">
        <w:rPr>
          <w:color w:val="0070C0"/>
        </w:rPr>
        <w:t>Matrice voci di costo per questo progetto</w:t>
      </w:r>
      <w:bookmarkStart w:id="0" w:name="_GoBack"/>
      <w:bookmarkEnd w:id="0"/>
    </w:p>
    <w:p w:rsidR="008F7B2D" w:rsidRPr="00CB7864" w:rsidRDefault="008F7B2D" w:rsidP="008F7B2D"/>
    <w:tbl>
      <w:tblPr>
        <w:tblStyle w:val="Tabellagriglia1chiara-colore51"/>
        <w:tblW w:w="7300" w:type="dxa"/>
        <w:jc w:val="center"/>
        <w:tblLook w:val="04A0" w:firstRow="1" w:lastRow="0" w:firstColumn="1" w:lastColumn="0" w:noHBand="0" w:noVBand="1"/>
      </w:tblPr>
      <w:tblGrid>
        <w:gridCol w:w="4760"/>
        <w:gridCol w:w="1063"/>
        <w:gridCol w:w="1477"/>
      </w:tblGrid>
      <w:tr w:rsidR="008F7B2D" w:rsidRPr="008F7B2D" w:rsidTr="008F7B2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Voci di Costo Tipologia A</w:t>
            </w:r>
          </w:p>
        </w:tc>
        <w:tc>
          <w:tcPr>
            <w:tcW w:w="2540" w:type="dxa"/>
            <w:gridSpan w:val="2"/>
            <w:noWrap/>
            <w:hideMark/>
          </w:tcPr>
          <w:p w:rsidR="008F7B2D" w:rsidRPr="008F7B2D" w:rsidRDefault="008F7B2D" w:rsidP="008F7B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proofErr w:type="gramStart"/>
            <w:r w:rsidRPr="008F7B2D">
              <w:rPr>
                <w:rFonts w:ascii="Calibri" w:eastAsia="Times New Roman" w:hAnsi="Calibri" w:cs="Calibri"/>
                <w:color w:val="000000"/>
                <w:sz w:val="18"/>
                <w:szCs w:val="18"/>
                <w:lang w:eastAsia="it-IT"/>
              </w:rPr>
              <w:t>da</w:t>
            </w:r>
            <w:proofErr w:type="gramEnd"/>
            <w:r w:rsidRPr="008F7B2D">
              <w:rPr>
                <w:rFonts w:ascii="Calibri" w:eastAsia="Times New Roman" w:hAnsi="Calibri" w:cs="Calibri"/>
                <w:color w:val="000000"/>
                <w:sz w:val="18"/>
                <w:szCs w:val="18"/>
                <w:lang w:eastAsia="it-IT"/>
              </w:rPr>
              <w:t xml:space="preserve"> Bando</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A. Progettazione</w:t>
            </w:r>
          </w:p>
        </w:tc>
        <w:tc>
          <w:tcPr>
            <w:tcW w:w="1063" w:type="dxa"/>
            <w:noWrap/>
            <w:hideMark/>
          </w:tcPr>
          <w:p w:rsidR="008F7B2D" w:rsidRPr="008F7B2D" w:rsidRDefault="008F7B2D"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2%</w:t>
            </w:r>
          </w:p>
        </w:tc>
        <w:tc>
          <w:tcPr>
            <w:tcW w:w="1477" w:type="dxa"/>
            <w:noWrap/>
            <w:hideMark/>
          </w:tcPr>
          <w:p w:rsidR="008F7B2D" w:rsidRPr="008F7B2D" w:rsidRDefault="008F7B2D"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it-IT"/>
              </w:rPr>
            </w:pPr>
            <w:r w:rsidRPr="008F7B2D">
              <w:rPr>
                <w:rFonts w:ascii="Calibri" w:eastAsia="Times New Roman" w:hAnsi="Calibri" w:cs="Calibri"/>
                <w:sz w:val="18"/>
                <w:szCs w:val="18"/>
                <w:lang w:eastAsia="it-IT"/>
              </w:rPr>
              <w:t>€ 500,00</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B. Spese organizzative e gestionali</w:t>
            </w:r>
          </w:p>
        </w:tc>
        <w:tc>
          <w:tcPr>
            <w:tcW w:w="1063" w:type="dxa"/>
            <w:noWrap/>
            <w:hideMark/>
          </w:tcPr>
          <w:p w:rsidR="008F7B2D" w:rsidRPr="008F7B2D" w:rsidRDefault="008F7B2D"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2%</w:t>
            </w:r>
          </w:p>
        </w:tc>
        <w:tc>
          <w:tcPr>
            <w:tcW w:w="1477" w:type="dxa"/>
            <w:noWrap/>
            <w:hideMark/>
          </w:tcPr>
          <w:p w:rsidR="008F7B2D" w:rsidRPr="008F7B2D" w:rsidRDefault="008F7B2D"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€ 500,00</w:t>
            </w:r>
          </w:p>
        </w:tc>
      </w:tr>
      <w:tr w:rsidR="008F7B2D" w:rsidRPr="00EE7FE7"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EE7FE7" w:rsidRDefault="008F7B2D" w:rsidP="008F7B2D">
            <w:pPr>
              <w:rPr>
                <w:rFonts w:ascii="Calibri" w:eastAsia="Times New Roman" w:hAnsi="Calibri" w:cs="Calibri"/>
                <w:color w:val="000000"/>
                <w:sz w:val="18"/>
                <w:szCs w:val="18"/>
                <w:lang w:eastAsia="it-IT"/>
              </w:rPr>
            </w:pPr>
            <w:r w:rsidRPr="00EE7FE7">
              <w:rPr>
                <w:rFonts w:ascii="Calibri" w:eastAsia="Times New Roman" w:hAnsi="Calibri" w:cs="Calibri"/>
                <w:color w:val="000000"/>
                <w:sz w:val="18"/>
                <w:szCs w:val="18"/>
                <w:lang w:eastAsia="it-IT"/>
              </w:rPr>
              <w:lastRenderedPageBreak/>
              <w:t>C. Forniture</w:t>
            </w:r>
          </w:p>
        </w:tc>
        <w:tc>
          <w:tcPr>
            <w:tcW w:w="1063" w:type="dxa"/>
            <w:noWrap/>
            <w:hideMark/>
          </w:tcPr>
          <w:p w:rsidR="008F7B2D" w:rsidRPr="00EE7FE7" w:rsidRDefault="008F7B2D" w:rsidP="00720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EE7FE7">
              <w:rPr>
                <w:rFonts w:ascii="Calibri" w:eastAsia="Times New Roman" w:hAnsi="Calibri" w:cs="Calibri"/>
                <w:color w:val="000000"/>
                <w:sz w:val="18"/>
                <w:szCs w:val="18"/>
                <w:lang w:eastAsia="it-IT"/>
              </w:rPr>
              <w:t>8</w:t>
            </w:r>
            <w:r w:rsidR="00EE7FE7">
              <w:rPr>
                <w:rFonts w:ascii="Calibri" w:eastAsia="Times New Roman" w:hAnsi="Calibri" w:cs="Calibri"/>
                <w:color w:val="000000"/>
                <w:sz w:val="18"/>
                <w:szCs w:val="18"/>
                <w:lang w:eastAsia="it-IT"/>
              </w:rPr>
              <w:t>5</w:t>
            </w:r>
            <w:r w:rsidRPr="00EE7FE7">
              <w:rPr>
                <w:rFonts w:ascii="Calibri" w:eastAsia="Times New Roman" w:hAnsi="Calibri" w:cs="Calibri"/>
                <w:color w:val="000000"/>
                <w:sz w:val="18"/>
                <w:szCs w:val="18"/>
                <w:lang w:eastAsia="it-IT"/>
              </w:rPr>
              <w:t>%</w:t>
            </w:r>
          </w:p>
        </w:tc>
        <w:tc>
          <w:tcPr>
            <w:tcW w:w="1477" w:type="dxa"/>
            <w:noWrap/>
            <w:hideMark/>
          </w:tcPr>
          <w:p w:rsidR="008F7B2D" w:rsidRPr="00EE7FE7" w:rsidRDefault="008F7B2D" w:rsidP="00EE7F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EE7FE7">
              <w:rPr>
                <w:rFonts w:ascii="Calibri" w:eastAsia="Times New Roman" w:hAnsi="Calibri" w:cs="Calibri"/>
                <w:color w:val="000000"/>
                <w:sz w:val="18"/>
                <w:szCs w:val="18"/>
                <w:lang w:eastAsia="it-IT"/>
              </w:rPr>
              <w:t xml:space="preserve">€ </w:t>
            </w:r>
            <w:r w:rsidR="00F81312" w:rsidRPr="00EE7FE7">
              <w:rPr>
                <w:rFonts w:ascii="Calibri" w:eastAsia="Times New Roman" w:hAnsi="Calibri" w:cs="Calibri"/>
                <w:color w:val="000000"/>
                <w:sz w:val="18"/>
                <w:szCs w:val="18"/>
                <w:lang w:eastAsia="it-IT"/>
              </w:rPr>
              <w:t>21</w:t>
            </w:r>
            <w:r w:rsidRPr="00EE7FE7">
              <w:rPr>
                <w:rFonts w:ascii="Calibri" w:eastAsia="Times New Roman" w:hAnsi="Calibri" w:cs="Calibri"/>
                <w:color w:val="000000"/>
                <w:sz w:val="18"/>
                <w:szCs w:val="18"/>
                <w:lang w:eastAsia="it-IT"/>
              </w:rPr>
              <w:t>.</w:t>
            </w:r>
            <w:r w:rsidR="00EE7FE7">
              <w:rPr>
                <w:rFonts w:ascii="Calibri" w:eastAsia="Times New Roman" w:hAnsi="Calibri" w:cs="Calibri"/>
                <w:color w:val="000000"/>
                <w:sz w:val="18"/>
                <w:szCs w:val="18"/>
                <w:lang w:eastAsia="it-IT"/>
              </w:rPr>
              <w:t>25</w:t>
            </w:r>
            <w:r w:rsidRPr="00EE7FE7">
              <w:rPr>
                <w:rFonts w:ascii="Calibri" w:eastAsia="Times New Roman" w:hAnsi="Calibri" w:cs="Calibri"/>
                <w:color w:val="000000"/>
                <w:sz w:val="18"/>
                <w:szCs w:val="18"/>
                <w:lang w:eastAsia="it-IT"/>
              </w:rPr>
              <w:t>0,00</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EE7FE7" w:rsidRDefault="008F7B2D" w:rsidP="008F7B2D">
            <w:pPr>
              <w:rPr>
                <w:rFonts w:ascii="Calibri" w:eastAsia="Times New Roman" w:hAnsi="Calibri" w:cs="Calibri"/>
                <w:color w:val="000000"/>
                <w:sz w:val="18"/>
                <w:szCs w:val="18"/>
                <w:lang w:eastAsia="it-IT"/>
              </w:rPr>
            </w:pPr>
            <w:r w:rsidRPr="00EE7FE7">
              <w:rPr>
                <w:rFonts w:ascii="Calibri" w:eastAsia="Times New Roman" w:hAnsi="Calibri" w:cs="Calibri"/>
                <w:color w:val="000000"/>
                <w:sz w:val="18"/>
                <w:szCs w:val="18"/>
                <w:lang w:eastAsia="it-IT"/>
              </w:rPr>
              <w:t>D. Adattamenti edilizi</w:t>
            </w:r>
          </w:p>
        </w:tc>
        <w:tc>
          <w:tcPr>
            <w:tcW w:w="1063" w:type="dxa"/>
            <w:noWrap/>
            <w:hideMark/>
          </w:tcPr>
          <w:p w:rsidR="008F7B2D" w:rsidRPr="00EE7FE7" w:rsidRDefault="00EE7FE7"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6</w:t>
            </w:r>
            <w:r w:rsidR="008F7B2D" w:rsidRPr="00EE7FE7">
              <w:rPr>
                <w:rFonts w:ascii="Calibri" w:eastAsia="Times New Roman" w:hAnsi="Calibri" w:cs="Calibri"/>
                <w:color w:val="000000"/>
                <w:sz w:val="18"/>
                <w:szCs w:val="18"/>
                <w:lang w:eastAsia="it-IT"/>
              </w:rPr>
              <w:t>%</w:t>
            </w:r>
          </w:p>
        </w:tc>
        <w:tc>
          <w:tcPr>
            <w:tcW w:w="1477" w:type="dxa"/>
            <w:noWrap/>
            <w:hideMark/>
          </w:tcPr>
          <w:p w:rsidR="008F7B2D" w:rsidRPr="00EE7FE7" w:rsidRDefault="008F7B2D" w:rsidP="00EE7F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EE7FE7">
              <w:rPr>
                <w:rFonts w:ascii="Calibri" w:eastAsia="Times New Roman" w:hAnsi="Calibri" w:cs="Calibri"/>
                <w:color w:val="000000"/>
                <w:sz w:val="18"/>
                <w:szCs w:val="18"/>
                <w:lang w:eastAsia="it-IT"/>
              </w:rPr>
              <w:t>€ 1.</w:t>
            </w:r>
            <w:r w:rsidR="00EE7FE7">
              <w:rPr>
                <w:rFonts w:ascii="Calibri" w:eastAsia="Times New Roman" w:hAnsi="Calibri" w:cs="Calibri"/>
                <w:color w:val="000000"/>
                <w:sz w:val="18"/>
                <w:szCs w:val="18"/>
                <w:lang w:eastAsia="it-IT"/>
              </w:rPr>
              <w:t>50</w:t>
            </w:r>
            <w:r w:rsidRPr="00EE7FE7">
              <w:rPr>
                <w:rFonts w:ascii="Calibri" w:eastAsia="Times New Roman" w:hAnsi="Calibri" w:cs="Calibri"/>
                <w:color w:val="000000"/>
                <w:sz w:val="18"/>
                <w:szCs w:val="18"/>
                <w:lang w:eastAsia="it-IT"/>
              </w:rPr>
              <w:t>0,00</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E. Pubblicità</w:t>
            </w:r>
          </w:p>
        </w:tc>
        <w:tc>
          <w:tcPr>
            <w:tcW w:w="1063" w:type="dxa"/>
            <w:noWrap/>
            <w:hideMark/>
          </w:tcPr>
          <w:p w:rsidR="008F7B2D" w:rsidRPr="008F7B2D" w:rsidRDefault="008F7B2D"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2%</w:t>
            </w:r>
          </w:p>
        </w:tc>
        <w:tc>
          <w:tcPr>
            <w:tcW w:w="1477" w:type="dxa"/>
            <w:noWrap/>
            <w:hideMark/>
          </w:tcPr>
          <w:p w:rsidR="008F7B2D" w:rsidRPr="008F7B2D" w:rsidRDefault="008F7B2D"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€ 500,00</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noWrap/>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F. Collaudo</w:t>
            </w:r>
          </w:p>
        </w:tc>
        <w:tc>
          <w:tcPr>
            <w:tcW w:w="1063" w:type="dxa"/>
            <w:noWrap/>
            <w:hideMark/>
          </w:tcPr>
          <w:p w:rsidR="008F7B2D" w:rsidRPr="008F7B2D" w:rsidRDefault="008F7B2D"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1%</w:t>
            </w:r>
          </w:p>
        </w:tc>
        <w:tc>
          <w:tcPr>
            <w:tcW w:w="1477" w:type="dxa"/>
            <w:noWrap/>
            <w:hideMark/>
          </w:tcPr>
          <w:p w:rsidR="008F7B2D" w:rsidRPr="008F7B2D" w:rsidRDefault="008F7B2D" w:rsidP="00F8131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xml:space="preserve">€ </w:t>
            </w:r>
            <w:r w:rsidR="00F81312">
              <w:rPr>
                <w:rFonts w:ascii="Calibri" w:eastAsia="Times New Roman" w:hAnsi="Calibri" w:cs="Calibri"/>
                <w:color w:val="000000"/>
                <w:sz w:val="18"/>
                <w:szCs w:val="18"/>
                <w:lang w:eastAsia="it-IT"/>
              </w:rPr>
              <w:t>250</w:t>
            </w:r>
            <w:r w:rsidRPr="008F7B2D">
              <w:rPr>
                <w:rFonts w:ascii="Calibri" w:eastAsia="Times New Roman" w:hAnsi="Calibri" w:cs="Calibri"/>
                <w:color w:val="000000"/>
                <w:sz w:val="18"/>
                <w:szCs w:val="18"/>
                <w:lang w:eastAsia="it-IT"/>
              </w:rPr>
              <w:t>,00</w:t>
            </w:r>
          </w:p>
        </w:tc>
      </w:tr>
      <w:tr w:rsidR="008F7B2D" w:rsidRPr="008F7B2D" w:rsidTr="00720BDB">
        <w:trPr>
          <w:trHeight w:val="300"/>
          <w:jc w:val="center"/>
        </w:trPr>
        <w:tc>
          <w:tcPr>
            <w:cnfStyle w:val="001000000000" w:firstRow="0" w:lastRow="0" w:firstColumn="1" w:lastColumn="0" w:oddVBand="0" w:evenVBand="0" w:oddHBand="0" w:evenHBand="0" w:firstRowFirstColumn="0" w:firstRowLastColumn="0" w:lastRowFirstColumn="0" w:lastRowLastColumn="0"/>
            <w:tcW w:w="4760" w:type="dxa"/>
            <w:noWrap/>
            <w:hideMark/>
          </w:tcPr>
          <w:p w:rsidR="008F7B2D" w:rsidRPr="008F7B2D" w:rsidRDefault="008F7B2D" w:rsidP="008F7B2D">
            <w:pP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G. Addestramento all'uso delle attrezzature</w:t>
            </w:r>
          </w:p>
        </w:tc>
        <w:tc>
          <w:tcPr>
            <w:tcW w:w="1063" w:type="dxa"/>
            <w:noWrap/>
            <w:hideMark/>
          </w:tcPr>
          <w:p w:rsidR="008F7B2D" w:rsidRPr="008F7B2D" w:rsidRDefault="008F7B2D" w:rsidP="008F7B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2%</w:t>
            </w:r>
          </w:p>
        </w:tc>
        <w:tc>
          <w:tcPr>
            <w:tcW w:w="1477" w:type="dxa"/>
            <w:noWrap/>
            <w:hideMark/>
          </w:tcPr>
          <w:p w:rsidR="008F7B2D" w:rsidRPr="008F7B2D" w:rsidRDefault="008F7B2D"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€ 500,00</w:t>
            </w:r>
          </w:p>
        </w:tc>
      </w:tr>
      <w:tr w:rsidR="008F7B2D" w:rsidRPr="008F7B2D" w:rsidTr="008F7B2D">
        <w:trPr>
          <w:trHeight w:val="300"/>
          <w:jc w:val="center"/>
        </w:trPr>
        <w:tc>
          <w:tcPr>
            <w:cnfStyle w:val="001000000000" w:firstRow="0" w:lastRow="0" w:firstColumn="1" w:lastColumn="0" w:oddVBand="0" w:evenVBand="0" w:oddHBand="0" w:evenHBand="0" w:firstRowFirstColumn="0" w:firstRowLastColumn="0" w:lastRowFirstColumn="0" w:lastRowLastColumn="0"/>
            <w:tcW w:w="5823" w:type="dxa"/>
            <w:gridSpan w:val="2"/>
            <w:noWrap/>
            <w:hideMark/>
          </w:tcPr>
          <w:p w:rsidR="008F7B2D" w:rsidRPr="008F7B2D" w:rsidRDefault="008F7B2D" w:rsidP="008F7B2D">
            <w:pPr>
              <w:jc w:val="center"/>
              <w:rPr>
                <w:rFonts w:ascii="Calibri" w:eastAsia="Times New Roman" w:hAnsi="Calibri" w:cs="Calibri"/>
                <w:color w:val="000000"/>
                <w:sz w:val="18"/>
                <w:szCs w:val="18"/>
                <w:lang w:eastAsia="it-IT"/>
              </w:rPr>
            </w:pPr>
            <w:r w:rsidRPr="008F7B2D">
              <w:rPr>
                <w:rFonts w:ascii="Calibri" w:eastAsia="Times New Roman" w:hAnsi="Calibri" w:cs="Calibri"/>
                <w:color w:val="000000"/>
                <w:sz w:val="18"/>
                <w:szCs w:val="18"/>
                <w:lang w:eastAsia="it-IT"/>
              </w:rPr>
              <w:t xml:space="preserve">Totale </w:t>
            </w:r>
          </w:p>
        </w:tc>
        <w:tc>
          <w:tcPr>
            <w:tcW w:w="1477" w:type="dxa"/>
            <w:noWrap/>
            <w:hideMark/>
          </w:tcPr>
          <w:p w:rsidR="008F7B2D" w:rsidRPr="008F7B2D" w:rsidRDefault="008F7B2D" w:rsidP="008F7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it-IT"/>
              </w:rPr>
            </w:pPr>
            <w:r w:rsidRPr="008F7B2D">
              <w:rPr>
                <w:rFonts w:ascii="Calibri" w:eastAsia="Times New Roman" w:hAnsi="Calibri" w:cs="Calibri"/>
                <w:b/>
                <w:bCs/>
                <w:color w:val="000000"/>
                <w:sz w:val="18"/>
                <w:szCs w:val="18"/>
                <w:lang w:eastAsia="it-IT"/>
              </w:rPr>
              <w:t>€ 25.000,00</w:t>
            </w:r>
          </w:p>
        </w:tc>
      </w:tr>
    </w:tbl>
    <w:p w:rsidR="008F7B2D" w:rsidRPr="00CB7864" w:rsidRDefault="008F7B2D">
      <w:pPr>
        <w:pStyle w:val="Paragrafoelenco"/>
        <w:ind w:left="360"/>
      </w:pPr>
    </w:p>
    <w:sectPr w:rsidR="008F7B2D" w:rsidRPr="00CB7864" w:rsidSect="009438DE">
      <w:headerReference w:type="default"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DB" w:rsidRDefault="00720BDB" w:rsidP="00B81D19">
      <w:pPr>
        <w:spacing w:after="0" w:line="240" w:lineRule="auto"/>
      </w:pPr>
      <w:r>
        <w:separator/>
      </w:r>
    </w:p>
  </w:endnote>
  <w:endnote w:type="continuationSeparator" w:id="0">
    <w:p w:rsidR="00720BDB" w:rsidRDefault="00720BDB" w:rsidP="00B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79327"/>
      <w:docPartObj>
        <w:docPartGallery w:val="Page Numbers (Bottom of Page)"/>
        <w:docPartUnique/>
      </w:docPartObj>
    </w:sdtPr>
    <w:sdtEndPr/>
    <w:sdtContent>
      <w:p w:rsidR="00720BDB" w:rsidRDefault="00720BDB">
        <w:pPr>
          <w:pStyle w:val="Pidipagina"/>
          <w:jc w:val="right"/>
        </w:pPr>
        <w:r>
          <w:rPr>
            <w:rFonts w:ascii="Calibri" w:hAnsi="Calibri"/>
            <w:noProof/>
            <w:sz w:val="18"/>
            <w:lang w:eastAsia="it-IT"/>
          </w:rPr>
          <w:drawing>
            <wp:anchor distT="0" distB="0" distL="114300" distR="114300" simplePos="0" relativeHeight="251657216" behindDoc="0" locked="0" layoutInCell="1" allowOverlap="1" wp14:anchorId="29007F9A" wp14:editId="132BFA29">
              <wp:simplePos x="0" y="0"/>
              <wp:positionH relativeFrom="margin">
                <wp:posOffset>0</wp:posOffset>
              </wp:positionH>
              <wp:positionV relativeFrom="paragraph">
                <wp:posOffset>27057</wp:posOffset>
              </wp:positionV>
              <wp:extent cx="462280" cy="2133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K l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80" cy="213360"/>
                      </a:xfrm>
                      <a:prstGeom prst="rect">
                        <a:avLst/>
                      </a:prstGeom>
                    </pic:spPr>
                  </pic:pic>
                </a:graphicData>
              </a:graphic>
            </wp:anchor>
          </w:drawing>
        </w:r>
        <w:r>
          <w:fldChar w:fldCharType="begin"/>
        </w:r>
        <w:r>
          <w:instrText>PAGE   \* MERGEFORMAT</w:instrText>
        </w:r>
        <w:r>
          <w:fldChar w:fldCharType="separate"/>
        </w:r>
        <w:r w:rsidR="00185C65">
          <w:rPr>
            <w:noProof/>
          </w:rPr>
          <w:t>13</w:t>
        </w:r>
        <w:r>
          <w:fldChar w:fldCharType="end"/>
        </w:r>
      </w:p>
    </w:sdtContent>
  </w:sdt>
  <w:p w:rsidR="00720BDB" w:rsidRPr="00210144" w:rsidRDefault="00720BDB" w:rsidP="00210144">
    <w:pPr>
      <w:pStyle w:val="Pidipagina"/>
      <w:ind w:firstLine="720"/>
      <w:rPr>
        <w:rFonts w:ascii="Calibri" w:hAnsi="Calibri"/>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DB" w:rsidRDefault="00720BDB" w:rsidP="00B81D19">
      <w:pPr>
        <w:spacing w:after="0" w:line="240" w:lineRule="auto"/>
      </w:pPr>
      <w:r>
        <w:separator/>
      </w:r>
    </w:p>
  </w:footnote>
  <w:footnote w:type="continuationSeparator" w:id="0">
    <w:p w:rsidR="00720BDB" w:rsidRDefault="00720BDB" w:rsidP="00B81D19">
      <w:pPr>
        <w:spacing w:after="0" w:line="240" w:lineRule="auto"/>
      </w:pPr>
      <w:r>
        <w:continuationSeparator/>
      </w:r>
    </w:p>
  </w:footnote>
  <w:footnote w:id="1">
    <w:p w:rsidR="00720BDB" w:rsidRDefault="00720BDB" w:rsidP="00B81D19">
      <w:pPr>
        <w:pStyle w:val="Testonotaapidipagina"/>
      </w:pPr>
      <w:r>
        <w:rPr>
          <w:rStyle w:val="Rimandonotaapidipagina"/>
        </w:rPr>
        <w:footnoteRef/>
      </w:r>
      <w:r>
        <w:t xml:space="preserve"> Programma Operativo Nazionale “Per la scuola competenze e ambienti per l’apprendimento” Decisione del 17/12/2014; Programmazione 2014-2020 (FSE-FESR) pag. 69</w:t>
      </w:r>
    </w:p>
  </w:footnote>
  <w:footnote w:id="2">
    <w:p w:rsidR="00720BDB" w:rsidRDefault="00720BDB" w:rsidP="0017610A">
      <w:pPr>
        <w:pStyle w:val="Testonotaapidipagina"/>
      </w:pPr>
      <w:r>
        <w:rPr>
          <w:rStyle w:val="Rimandonotaapidipagina"/>
        </w:rPr>
        <w:footnoteRef/>
      </w:r>
      <w:r>
        <w:t xml:space="preserve"> Programma Operativo Nazionale “Per la scuola competenze e ambienti per l’apprendimento” Decisione del 17/12/2014; Programmazione 2014-2020 (FSE-FESR) pag.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B" w:rsidRDefault="00185C65" w:rsidP="00210144">
    <w:pPr>
      <w:pStyle w:val="Intestazione"/>
      <w:tabs>
        <w:tab w:val="clear" w:pos="4819"/>
        <w:tab w:val="clear" w:pos="9638"/>
        <w:tab w:val="left" w:pos="7725"/>
      </w:tabs>
    </w:pPr>
    <w:sdt>
      <w:sdtPr>
        <w:id w:val="-17095016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18627" o:spid="_x0000_s2050" type="#_x0000_t136" style="position:absolute;margin-left:0;margin-top:0;width:452.95pt;height:226.45pt;rotation:315;z-index:-251658240;mso-position-horizontal:center;mso-position-horizontal-relative:margin;mso-position-vertical:center;mso-position-vertical-relative:margin" o:allowincell="f" fillcolor="silver" stroked="f">
              <v:fill opacity=".5"/>
              <v:textpath style="font-family:&quot;calibri&quot;;font-size:1pt" string="Know K."/>
              <w10:wrap anchorx="margin" anchory="margin"/>
            </v:shape>
          </w:pict>
        </w:r>
      </w:sdtContent>
    </w:sdt>
    <w:r w:rsidR="00720B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1" w15:restartNumberingAfterBreak="0">
    <w:nsid w:val="0000001B"/>
    <w:multiLevelType w:val="multilevel"/>
    <w:tmpl w:val="0000001B"/>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2"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5736BA"/>
    <w:multiLevelType w:val="hybridMultilevel"/>
    <w:tmpl w:val="9064B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15016"/>
    <w:multiLevelType w:val="hybridMultilevel"/>
    <w:tmpl w:val="1EBC8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E6048"/>
    <w:multiLevelType w:val="hybridMultilevel"/>
    <w:tmpl w:val="FCCE1C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3A7842"/>
    <w:multiLevelType w:val="multilevel"/>
    <w:tmpl w:val="1BBA14F4"/>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52833"/>
    <w:multiLevelType w:val="hybridMultilevel"/>
    <w:tmpl w:val="8CD680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BF1D7B"/>
    <w:multiLevelType w:val="hybridMultilevel"/>
    <w:tmpl w:val="F28EC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5459AD"/>
    <w:multiLevelType w:val="hybridMultilevel"/>
    <w:tmpl w:val="2640B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015EC3"/>
    <w:multiLevelType w:val="hybridMultilevel"/>
    <w:tmpl w:val="4D343438"/>
    <w:lvl w:ilvl="0" w:tplc="0410000F">
      <w:start w:val="1"/>
      <w:numFmt w:val="decimal"/>
      <w:lvlText w:val="%1."/>
      <w:lvlJc w:val="left"/>
      <w:pPr>
        <w:ind w:left="720" w:hanging="360"/>
      </w:pPr>
      <w:rPr>
        <w:rFonts w:hint="default"/>
        <w:color w:val="auto"/>
      </w:rPr>
    </w:lvl>
    <w:lvl w:ilvl="1" w:tplc="DA8E2C7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327908"/>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5061D3"/>
    <w:multiLevelType w:val="hybridMultilevel"/>
    <w:tmpl w:val="2D9AFB5A"/>
    <w:lvl w:ilvl="0" w:tplc="20FE3A4C">
      <w:start w:val="1"/>
      <w:numFmt w:val="lowerLetter"/>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73A1584"/>
    <w:multiLevelType w:val="hybridMultilevel"/>
    <w:tmpl w:val="60D08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2439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29067604"/>
    <w:multiLevelType w:val="hybridMultilevel"/>
    <w:tmpl w:val="9E8E142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2AF35A67"/>
    <w:multiLevelType w:val="hybridMultilevel"/>
    <w:tmpl w:val="F71EC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8008BF"/>
    <w:multiLevelType w:val="multilevel"/>
    <w:tmpl w:val="1BBA14F4"/>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B001A8"/>
    <w:multiLevelType w:val="hybridMultilevel"/>
    <w:tmpl w:val="65FAAD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7940F9"/>
    <w:multiLevelType w:val="hybridMultilevel"/>
    <w:tmpl w:val="A0C64E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AEF2F85"/>
    <w:multiLevelType w:val="hybridMultilevel"/>
    <w:tmpl w:val="6E485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C5F4B13"/>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D2C0C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16715"/>
    <w:multiLevelType w:val="hybridMultilevel"/>
    <w:tmpl w:val="DCB6E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5EA7676"/>
    <w:multiLevelType w:val="hybridMultilevel"/>
    <w:tmpl w:val="A9A0D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843AB0"/>
    <w:multiLevelType w:val="hybridMultilevel"/>
    <w:tmpl w:val="431E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F158DC"/>
    <w:multiLevelType w:val="hybridMultilevel"/>
    <w:tmpl w:val="0870144C"/>
    <w:lvl w:ilvl="0" w:tplc="8D3CC3B2">
      <w:start w:val="5"/>
      <w:numFmt w:val="bullet"/>
      <w:lvlText w:val="-"/>
      <w:lvlJc w:val="left"/>
      <w:pPr>
        <w:ind w:left="1068" w:hanging="360"/>
      </w:pPr>
      <w:rPr>
        <w:rFonts w:ascii="Calibri" w:eastAsiaTheme="minorHAnsi" w:hAnsi="Calibri" w:cs="Calibri" w:hint="default"/>
      </w:rPr>
    </w:lvl>
    <w:lvl w:ilvl="1" w:tplc="8D3CC3B2">
      <w:start w:val="5"/>
      <w:numFmt w:val="bullet"/>
      <w:lvlText w:val="-"/>
      <w:lvlJc w:val="left"/>
      <w:pPr>
        <w:ind w:left="1788" w:hanging="360"/>
      </w:pPr>
      <w:rPr>
        <w:rFonts w:ascii="Calibri" w:eastAsiaTheme="minorHAns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D305E00"/>
    <w:multiLevelType w:val="hybridMultilevel"/>
    <w:tmpl w:val="E9A63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290C99"/>
    <w:multiLevelType w:val="hybridMultilevel"/>
    <w:tmpl w:val="F162F532"/>
    <w:lvl w:ilvl="0" w:tplc="20FE3A4C">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64D04F7"/>
    <w:multiLevelType w:val="hybridMultilevel"/>
    <w:tmpl w:val="69D478A2"/>
    <w:lvl w:ilvl="0" w:tplc="0410000F">
      <w:start w:val="1"/>
      <w:numFmt w:val="decimal"/>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FDB2961"/>
    <w:multiLevelType w:val="hybridMultilevel"/>
    <w:tmpl w:val="6976467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FDD778C"/>
    <w:multiLevelType w:val="hybridMultilevel"/>
    <w:tmpl w:val="DC6EFA36"/>
    <w:lvl w:ilvl="0" w:tplc="B35207B4">
      <w:start w:val="5"/>
      <w:numFmt w:val="bullet"/>
      <w:lvlText w:val="-"/>
      <w:lvlJc w:val="left"/>
      <w:pPr>
        <w:ind w:left="1098" w:hanging="360"/>
      </w:pPr>
      <w:rPr>
        <w:rFonts w:ascii="Calibri" w:eastAsiaTheme="minorHAnsi" w:hAnsi="Calibri" w:cs="Calibri" w:hint="default"/>
      </w:rPr>
    </w:lvl>
    <w:lvl w:ilvl="1" w:tplc="04100003" w:tentative="1">
      <w:start w:val="1"/>
      <w:numFmt w:val="bullet"/>
      <w:lvlText w:val="o"/>
      <w:lvlJc w:val="left"/>
      <w:pPr>
        <w:ind w:left="1818" w:hanging="360"/>
      </w:pPr>
      <w:rPr>
        <w:rFonts w:ascii="Courier New" w:hAnsi="Courier New" w:cs="Courier New" w:hint="default"/>
      </w:rPr>
    </w:lvl>
    <w:lvl w:ilvl="2" w:tplc="04100005" w:tentative="1">
      <w:start w:val="1"/>
      <w:numFmt w:val="bullet"/>
      <w:lvlText w:val=""/>
      <w:lvlJc w:val="left"/>
      <w:pPr>
        <w:ind w:left="2538" w:hanging="360"/>
      </w:pPr>
      <w:rPr>
        <w:rFonts w:ascii="Wingdings" w:hAnsi="Wingdings" w:hint="default"/>
      </w:rPr>
    </w:lvl>
    <w:lvl w:ilvl="3" w:tplc="04100001" w:tentative="1">
      <w:start w:val="1"/>
      <w:numFmt w:val="bullet"/>
      <w:lvlText w:val=""/>
      <w:lvlJc w:val="left"/>
      <w:pPr>
        <w:ind w:left="3258" w:hanging="360"/>
      </w:pPr>
      <w:rPr>
        <w:rFonts w:ascii="Symbol" w:hAnsi="Symbol" w:hint="default"/>
      </w:rPr>
    </w:lvl>
    <w:lvl w:ilvl="4" w:tplc="04100003" w:tentative="1">
      <w:start w:val="1"/>
      <w:numFmt w:val="bullet"/>
      <w:lvlText w:val="o"/>
      <w:lvlJc w:val="left"/>
      <w:pPr>
        <w:ind w:left="3978" w:hanging="360"/>
      </w:pPr>
      <w:rPr>
        <w:rFonts w:ascii="Courier New" w:hAnsi="Courier New" w:cs="Courier New" w:hint="default"/>
      </w:rPr>
    </w:lvl>
    <w:lvl w:ilvl="5" w:tplc="04100005" w:tentative="1">
      <w:start w:val="1"/>
      <w:numFmt w:val="bullet"/>
      <w:lvlText w:val=""/>
      <w:lvlJc w:val="left"/>
      <w:pPr>
        <w:ind w:left="4698" w:hanging="360"/>
      </w:pPr>
      <w:rPr>
        <w:rFonts w:ascii="Wingdings" w:hAnsi="Wingdings" w:hint="default"/>
      </w:rPr>
    </w:lvl>
    <w:lvl w:ilvl="6" w:tplc="04100001" w:tentative="1">
      <w:start w:val="1"/>
      <w:numFmt w:val="bullet"/>
      <w:lvlText w:val=""/>
      <w:lvlJc w:val="left"/>
      <w:pPr>
        <w:ind w:left="5418" w:hanging="360"/>
      </w:pPr>
      <w:rPr>
        <w:rFonts w:ascii="Symbol" w:hAnsi="Symbol" w:hint="default"/>
      </w:rPr>
    </w:lvl>
    <w:lvl w:ilvl="7" w:tplc="04100003" w:tentative="1">
      <w:start w:val="1"/>
      <w:numFmt w:val="bullet"/>
      <w:lvlText w:val="o"/>
      <w:lvlJc w:val="left"/>
      <w:pPr>
        <w:ind w:left="6138" w:hanging="360"/>
      </w:pPr>
      <w:rPr>
        <w:rFonts w:ascii="Courier New" w:hAnsi="Courier New" w:cs="Courier New" w:hint="default"/>
      </w:rPr>
    </w:lvl>
    <w:lvl w:ilvl="8" w:tplc="04100005" w:tentative="1">
      <w:start w:val="1"/>
      <w:numFmt w:val="bullet"/>
      <w:lvlText w:val=""/>
      <w:lvlJc w:val="left"/>
      <w:pPr>
        <w:ind w:left="6858" w:hanging="360"/>
      </w:pPr>
      <w:rPr>
        <w:rFonts w:ascii="Wingdings" w:hAnsi="Wingdings" w:hint="default"/>
      </w:rPr>
    </w:lvl>
  </w:abstractNum>
  <w:abstractNum w:abstractNumId="33" w15:restartNumberingAfterBreak="0">
    <w:nsid w:val="60FD14E7"/>
    <w:multiLevelType w:val="hybridMultilevel"/>
    <w:tmpl w:val="CA0233B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393BFE"/>
    <w:multiLevelType w:val="hybridMultilevel"/>
    <w:tmpl w:val="14C892A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B613043"/>
    <w:multiLevelType w:val="multilevel"/>
    <w:tmpl w:val="4D3209B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EFE60A0"/>
    <w:multiLevelType w:val="hybridMultilevel"/>
    <w:tmpl w:val="916C45CC"/>
    <w:lvl w:ilvl="0" w:tplc="0FBC0F54">
      <w:start w:val="1"/>
      <w:numFmt w:val="bullet"/>
      <w:lvlText w:val=""/>
      <w:lvlJc w:val="left"/>
      <w:pPr>
        <w:ind w:left="720" w:hanging="360"/>
      </w:pPr>
      <w:rPr>
        <w:rFonts w:ascii="Symbol" w:hAnsi="Symbol" w:hint="default"/>
        <w:color w:val="auto"/>
      </w:rPr>
    </w:lvl>
    <w:lvl w:ilvl="1" w:tplc="DA8E2C7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BB1977"/>
    <w:multiLevelType w:val="multilevel"/>
    <w:tmpl w:val="86DAF8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84076"/>
    <w:multiLevelType w:val="hybridMultilevel"/>
    <w:tmpl w:val="54281904"/>
    <w:lvl w:ilvl="0" w:tplc="20FE3A4C">
      <w:start w:val="1"/>
      <w:numFmt w:val="low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1E296B"/>
    <w:multiLevelType w:val="hybridMultilevel"/>
    <w:tmpl w:val="6BC82E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71C4D54"/>
    <w:multiLevelType w:val="hybridMultilevel"/>
    <w:tmpl w:val="D91483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7247AB9"/>
    <w:multiLevelType w:val="hybridMultilevel"/>
    <w:tmpl w:val="9AAE9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8455291"/>
    <w:multiLevelType w:val="hybridMultilevel"/>
    <w:tmpl w:val="834A2B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B3E5371"/>
    <w:multiLevelType w:val="singleLevel"/>
    <w:tmpl w:val="B7E8EC90"/>
    <w:lvl w:ilvl="0">
      <w:numFmt w:val="bullet"/>
      <w:lvlText w:val=""/>
      <w:lvlJc w:val="left"/>
      <w:pPr>
        <w:tabs>
          <w:tab w:val="num" w:pos="360"/>
        </w:tabs>
        <w:ind w:left="0" w:firstLine="0"/>
      </w:pPr>
      <w:rPr>
        <w:rFonts w:ascii="Symbol" w:hAnsi="Symbol" w:hint="default"/>
        <w:b/>
        <w:i w:val="0"/>
        <w:sz w:val="22"/>
      </w:rPr>
    </w:lvl>
  </w:abstractNum>
  <w:abstractNum w:abstractNumId="44" w15:restartNumberingAfterBreak="0">
    <w:nsid w:val="7ECF18CA"/>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7"/>
  </w:num>
  <w:num w:numId="3">
    <w:abstractNumId w:val="40"/>
  </w:num>
  <w:num w:numId="4">
    <w:abstractNumId w:val="11"/>
  </w:num>
  <w:num w:numId="5">
    <w:abstractNumId w:val="22"/>
  </w:num>
  <w:num w:numId="6">
    <w:abstractNumId w:val="34"/>
  </w:num>
  <w:num w:numId="7">
    <w:abstractNumId w:val="31"/>
  </w:num>
  <w:num w:numId="8">
    <w:abstractNumId w:val="9"/>
  </w:num>
  <w:num w:numId="9">
    <w:abstractNumId w:val="29"/>
  </w:num>
  <w:num w:numId="10">
    <w:abstractNumId w:val="18"/>
  </w:num>
  <w:num w:numId="11">
    <w:abstractNumId w:val="33"/>
  </w:num>
  <w:num w:numId="12">
    <w:abstractNumId w:val="39"/>
  </w:num>
  <w:num w:numId="13">
    <w:abstractNumId w:val="15"/>
  </w:num>
  <w:num w:numId="14">
    <w:abstractNumId w:val="43"/>
  </w:num>
  <w:num w:numId="15">
    <w:abstractNumId w:val="36"/>
  </w:num>
  <w:num w:numId="16">
    <w:abstractNumId w:val="0"/>
  </w:num>
  <w:num w:numId="17">
    <w:abstractNumId w:val="1"/>
  </w:num>
  <w:num w:numId="18">
    <w:abstractNumId w:val="16"/>
  </w:num>
  <w:num w:numId="19">
    <w:abstractNumId w:val="24"/>
  </w:num>
  <w:num w:numId="20">
    <w:abstractNumId w:val="25"/>
  </w:num>
  <w:num w:numId="21">
    <w:abstractNumId w:val="41"/>
  </w:num>
  <w:num w:numId="22">
    <w:abstractNumId w:val="19"/>
  </w:num>
  <w:num w:numId="23">
    <w:abstractNumId w:val="21"/>
  </w:num>
  <w:num w:numId="24">
    <w:abstractNumId w:val="26"/>
  </w:num>
  <w:num w:numId="25">
    <w:abstractNumId w:val="5"/>
  </w:num>
  <w:num w:numId="26">
    <w:abstractNumId w:val="2"/>
  </w:num>
  <w:num w:numId="27">
    <w:abstractNumId w:val="3"/>
  </w:num>
  <w:num w:numId="28">
    <w:abstractNumId w:val="13"/>
  </w:num>
  <w:num w:numId="29">
    <w:abstractNumId w:val="42"/>
  </w:num>
  <w:num w:numId="30">
    <w:abstractNumId w:val="28"/>
  </w:num>
  <w:num w:numId="31">
    <w:abstractNumId w:val="38"/>
  </w:num>
  <w:num w:numId="32">
    <w:abstractNumId w:val="17"/>
  </w:num>
  <w:num w:numId="33">
    <w:abstractNumId w:val="20"/>
  </w:num>
  <w:num w:numId="34">
    <w:abstractNumId w:val="12"/>
  </w:num>
  <w:num w:numId="35">
    <w:abstractNumId w:val="30"/>
  </w:num>
  <w:num w:numId="36">
    <w:abstractNumId w:val="14"/>
  </w:num>
  <w:num w:numId="37">
    <w:abstractNumId w:val="23"/>
  </w:num>
  <w:num w:numId="38">
    <w:abstractNumId w:val="37"/>
  </w:num>
  <w:num w:numId="39">
    <w:abstractNumId w:val="35"/>
  </w:num>
  <w:num w:numId="40">
    <w:abstractNumId w:val="8"/>
  </w:num>
  <w:num w:numId="41">
    <w:abstractNumId w:val="32"/>
  </w:num>
  <w:num w:numId="42">
    <w:abstractNumId w:val="27"/>
  </w:num>
  <w:num w:numId="43">
    <w:abstractNumId w:val="44"/>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19"/>
    <w:rsid w:val="00007968"/>
    <w:rsid w:val="00011CB2"/>
    <w:rsid w:val="000311FC"/>
    <w:rsid w:val="00034B2A"/>
    <w:rsid w:val="00064015"/>
    <w:rsid w:val="000B560B"/>
    <w:rsid w:val="000B7E6F"/>
    <w:rsid w:val="000C39EC"/>
    <w:rsid w:val="000E64A4"/>
    <w:rsid w:val="000F2522"/>
    <w:rsid w:val="000F2DE1"/>
    <w:rsid w:val="000F6B89"/>
    <w:rsid w:val="00101BE2"/>
    <w:rsid w:val="001133CD"/>
    <w:rsid w:val="0013465A"/>
    <w:rsid w:val="00144FEE"/>
    <w:rsid w:val="0017610A"/>
    <w:rsid w:val="00185C65"/>
    <w:rsid w:val="0018609D"/>
    <w:rsid w:val="00192084"/>
    <w:rsid w:val="001C6A11"/>
    <w:rsid w:val="001E5A01"/>
    <w:rsid w:val="001E5E1D"/>
    <w:rsid w:val="001E638B"/>
    <w:rsid w:val="001F1411"/>
    <w:rsid w:val="00202B7E"/>
    <w:rsid w:val="00210144"/>
    <w:rsid w:val="00236358"/>
    <w:rsid w:val="00260B6E"/>
    <w:rsid w:val="0026277A"/>
    <w:rsid w:val="002823BD"/>
    <w:rsid w:val="00282798"/>
    <w:rsid w:val="002B7894"/>
    <w:rsid w:val="002C40E8"/>
    <w:rsid w:val="002F7345"/>
    <w:rsid w:val="00311E80"/>
    <w:rsid w:val="003464BD"/>
    <w:rsid w:val="00346C31"/>
    <w:rsid w:val="00357B35"/>
    <w:rsid w:val="003A5C97"/>
    <w:rsid w:val="003B0DBA"/>
    <w:rsid w:val="003B3F30"/>
    <w:rsid w:val="003B638D"/>
    <w:rsid w:val="003C1CFE"/>
    <w:rsid w:val="003D667B"/>
    <w:rsid w:val="00406520"/>
    <w:rsid w:val="00426E1A"/>
    <w:rsid w:val="0044746A"/>
    <w:rsid w:val="004556C7"/>
    <w:rsid w:val="00470EBB"/>
    <w:rsid w:val="0049564D"/>
    <w:rsid w:val="004A5D77"/>
    <w:rsid w:val="004B31A7"/>
    <w:rsid w:val="004F5915"/>
    <w:rsid w:val="00512C57"/>
    <w:rsid w:val="005177DE"/>
    <w:rsid w:val="0052204F"/>
    <w:rsid w:val="005358AB"/>
    <w:rsid w:val="00536ADB"/>
    <w:rsid w:val="0056091F"/>
    <w:rsid w:val="00562929"/>
    <w:rsid w:val="00565E99"/>
    <w:rsid w:val="0058175D"/>
    <w:rsid w:val="00596A0F"/>
    <w:rsid w:val="00596D88"/>
    <w:rsid w:val="005971FB"/>
    <w:rsid w:val="005975FA"/>
    <w:rsid w:val="005C5CA5"/>
    <w:rsid w:val="005C72BF"/>
    <w:rsid w:val="005D51DC"/>
    <w:rsid w:val="005E3DB6"/>
    <w:rsid w:val="006061A0"/>
    <w:rsid w:val="00622A49"/>
    <w:rsid w:val="006308EE"/>
    <w:rsid w:val="006341D6"/>
    <w:rsid w:val="00653F65"/>
    <w:rsid w:val="00692E8F"/>
    <w:rsid w:val="006D36C4"/>
    <w:rsid w:val="006D6B27"/>
    <w:rsid w:val="006F6DC0"/>
    <w:rsid w:val="00705C41"/>
    <w:rsid w:val="0072004F"/>
    <w:rsid w:val="00720BDB"/>
    <w:rsid w:val="00724643"/>
    <w:rsid w:val="00735DA1"/>
    <w:rsid w:val="00750557"/>
    <w:rsid w:val="007675E6"/>
    <w:rsid w:val="00776F84"/>
    <w:rsid w:val="00796E0B"/>
    <w:rsid w:val="007C1EAA"/>
    <w:rsid w:val="007E1FF5"/>
    <w:rsid w:val="007E771C"/>
    <w:rsid w:val="00802AFD"/>
    <w:rsid w:val="00840E5E"/>
    <w:rsid w:val="0086529D"/>
    <w:rsid w:val="008773D9"/>
    <w:rsid w:val="00887291"/>
    <w:rsid w:val="008A0CAC"/>
    <w:rsid w:val="008A17E2"/>
    <w:rsid w:val="008B77EC"/>
    <w:rsid w:val="008C1475"/>
    <w:rsid w:val="008C463F"/>
    <w:rsid w:val="008D4DA6"/>
    <w:rsid w:val="008E28A1"/>
    <w:rsid w:val="008F4D8B"/>
    <w:rsid w:val="008F7B2D"/>
    <w:rsid w:val="008F7C12"/>
    <w:rsid w:val="00902FD9"/>
    <w:rsid w:val="00912E98"/>
    <w:rsid w:val="00917995"/>
    <w:rsid w:val="009310B2"/>
    <w:rsid w:val="0093171F"/>
    <w:rsid w:val="009438DE"/>
    <w:rsid w:val="009845F4"/>
    <w:rsid w:val="009917A0"/>
    <w:rsid w:val="009B26EF"/>
    <w:rsid w:val="009C06A3"/>
    <w:rsid w:val="009D7F74"/>
    <w:rsid w:val="009F0223"/>
    <w:rsid w:val="009F5AE8"/>
    <w:rsid w:val="00A11FF8"/>
    <w:rsid w:val="00A13AD1"/>
    <w:rsid w:val="00A20092"/>
    <w:rsid w:val="00A2142F"/>
    <w:rsid w:val="00A22840"/>
    <w:rsid w:val="00A24269"/>
    <w:rsid w:val="00A27B3E"/>
    <w:rsid w:val="00A322CC"/>
    <w:rsid w:val="00A41D93"/>
    <w:rsid w:val="00A425D4"/>
    <w:rsid w:val="00A45522"/>
    <w:rsid w:val="00A529A5"/>
    <w:rsid w:val="00A62FDC"/>
    <w:rsid w:val="00A66B41"/>
    <w:rsid w:val="00A87B19"/>
    <w:rsid w:val="00A92733"/>
    <w:rsid w:val="00AD5C80"/>
    <w:rsid w:val="00AE0D77"/>
    <w:rsid w:val="00AE1F2F"/>
    <w:rsid w:val="00AE49F1"/>
    <w:rsid w:val="00AE5673"/>
    <w:rsid w:val="00AF1BCF"/>
    <w:rsid w:val="00B01D8C"/>
    <w:rsid w:val="00B13636"/>
    <w:rsid w:val="00B203FD"/>
    <w:rsid w:val="00B63AA5"/>
    <w:rsid w:val="00B6755A"/>
    <w:rsid w:val="00B74852"/>
    <w:rsid w:val="00B805C8"/>
    <w:rsid w:val="00B81D19"/>
    <w:rsid w:val="00B93618"/>
    <w:rsid w:val="00B94D5A"/>
    <w:rsid w:val="00BC3611"/>
    <w:rsid w:val="00BC43F0"/>
    <w:rsid w:val="00BE0026"/>
    <w:rsid w:val="00BF48FB"/>
    <w:rsid w:val="00C41D7F"/>
    <w:rsid w:val="00C62291"/>
    <w:rsid w:val="00C63DB1"/>
    <w:rsid w:val="00C65E93"/>
    <w:rsid w:val="00CB7864"/>
    <w:rsid w:val="00CD5E16"/>
    <w:rsid w:val="00CF1C55"/>
    <w:rsid w:val="00D00858"/>
    <w:rsid w:val="00D567BB"/>
    <w:rsid w:val="00D626FE"/>
    <w:rsid w:val="00D6604C"/>
    <w:rsid w:val="00D73BD0"/>
    <w:rsid w:val="00D8418F"/>
    <w:rsid w:val="00D9601B"/>
    <w:rsid w:val="00DA54D8"/>
    <w:rsid w:val="00DC4661"/>
    <w:rsid w:val="00DD07A7"/>
    <w:rsid w:val="00DF1672"/>
    <w:rsid w:val="00DF71A2"/>
    <w:rsid w:val="00E05523"/>
    <w:rsid w:val="00E60CED"/>
    <w:rsid w:val="00E63EAB"/>
    <w:rsid w:val="00E8208D"/>
    <w:rsid w:val="00E86979"/>
    <w:rsid w:val="00E877F8"/>
    <w:rsid w:val="00EB34C8"/>
    <w:rsid w:val="00EB67FC"/>
    <w:rsid w:val="00EC386E"/>
    <w:rsid w:val="00ED5B01"/>
    <w:rsid w:val="00EE7FE7"/>
    <w:rsid w:val="00F00AA8"/>
    <w:rsid w:val="00F25384"/>
    <w:rsid w:val="00F40A77"/>
    <w:rsid w:val="00F42D67"/>
    <w:rsid w:val="00F44CE9"/>
    <w:rsid w:val="00F54FAE"/>
    <w:rsid w:val="00F610CF"/>
    <w:rsid w:val="00F81312"/>
    <w:rsid w:val="00F81865"/>
    <w:rsid w:val="00F85E5F"/>
    <w:rsid w:val="00F908C5"/>
    <w:rsid w:val="00FB34E3"/>
    <w:rsid w:val="00FC731E"/>
    <w:rsid w:val="00FD08D6"/>
    <w:rsid w:val="00FF4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E8EB14-7D38-4279-8274-C2E4C3F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D19"/>
  </w:style>
  <w:style w:type="paragraph" w:styleId="Titolo1">
    <w:name w:val="heading 1"/>
    <w:basedOn w:val="Normale"/>
    <w:next w:val="Normale"/>
    <w:link w:val="Titolo1Carattere"/>
    <w:uiPriority w:val="9"/>
    <w:qFormat/>
    <w:rsid w:val="00B81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81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81D19"/>
    <w:rPr>
      <w:vertAlign w:val="superscript"/>
    </w:rPr>
  </w:style>
  <w:style w:type="paragraph" w:styleId="Testonotaapidipagina">
    <w:name w:val="footnote text"/>
    <w:basedOn w:val="Normale"/>
    <w:link w:val="TestonotaapidipaginaCarattere"/>
    <w:semiHidden/>
    <w:unhideWhenUsed/>
    <w:rsid w:val="00B81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81D19"/>
    <w:rPr>
      <w:sz w:val="20"/>
      <w:szCs w:val="20"/>
    </w:rPr>
  </w:style>
  <w:style w:type="table" w:customStyle="1" w:styleId="Tabellagriglia1chiara-colore11">
    <w:name w:val="Tabella griglia 1 chiara - colore 11"/>
    <w:basedOn w:val="Tabellanormale"/>
    <w:uiPriority w:val="46"/>
    <w:rsid w:val="00B81D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B81D19"/>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link w:val="SottotitoloCarattere"/>
    <w:uiPriority w:val="11"/>
    <w:qFormat/>
    <w:rsid w:val="00B81D1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81D19"/>
    <w:rPr>
      <w:rFonts w:eastAsiaTheme="minorEastAsia"/>
      <w:color w:val="5A5A5A" w:themeColor="text1" w:themeTint="A5"/>
      <w:spacing w:val="15"/>
    </w:rPr>
  </w:style>
  <w:style w:type="character" w:customStyle="1" w:styleId="Titolo2Carattere">
    <w:name w:val="Titolo 2 Carattere"/>
    <w:basedOn w:val="Carpredefinitoparagrafo"/>
    <w:link w:val="Titolo2"/>
    <w:uiPriority w:val="9"/>
    <w:rsid w:val="00B81D19"/>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177DE"/>
    <w:pPr>
      <w:ind w:left="720"/>
      <w:contextualSpacing/>
    </w:pPr>
  </w:style>
  <w:style w:type="table" w:styleId="Grigliatabella">
    <w:name w:val="Table Grid"/>
    <w:basedOn w:val="Tabellanormale"/>
    <w:uiPriority w:val="39"/>
    <w:rsid w:val="00DD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638B"/>
    <w:pPr>
      <w:spacing w:after="0" w:line="240" w:lineRule="auto"/>
    </w:pPr>
    <w:rPr>
      <w:rFonts w:eastAsiaTheme="minorEastAsia"/>
      <w:lang w:eastAsia="it-IT"/>
    </w:rPr>
    <w:tblPr>
      <w:tblCellMar>
        <w:top w:w="0" w:type="dxa"/>
        <w:left w:w="0" w:type="dxa"/>
        <w:bottom w:w="0" w:type="dxa"/>
        <w:right w:w="0" w:type="dxa"/>
      </w:tblCellMar>
    </w:tblPr>
  </w:style>
  <w:style w:type="character" w:styleId="Enfasiintensa">
    <w:name w:val="Intense Emphasis"/>
    <w:basedOn w:val="Carpredefinitoparagrafo"/>
    <w:uiPriority w:val="21"/>
    <w:qFormat/>
    <w:rsid w:val="001E638B"/>
    <w:rPr>
      <w:i/>
      <w:iCs/>
      <w:color w:val="5B9BD5" w:themeColor="accent1"/>
    </w:rPr>
  </w:style>
  <w:style w:type="paragraph" w:styleId="Intestazione">
    <w:name w:val="header"/>
    <w:basedOn w:val="Normale"/>
    <w:link w:val="IntestazioneCarattere"/>
    <w:uiPriority w:val="99"/>
    <w:unhideWhenUsed/>
    <w:rsid w:val="004F5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915"/>
  </w:style>
  <w:style w:type="paragraph" w:styleId="Pidipagina">
    <w:name w:val="footer"/>
    <w:basedOn w:val="Normale"/>
    <w:link w:val="PidipaginaCarattere"/>
    <w:uiPriority w:val="99"/>
    <w:unhideWhenUsed/>
    <w:rsid w:val="004F5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915"/>
  </w:style>
  <w:style w:type="character" w:styleId="Collegamentoipertestuale">
    <w:name w:val="Hyperlink"/>
    <w:basedOn w:val="Carpredefinitoparagrafo"/>
    <w:uiPriority w:val="99"/>
    <w:unhideWhenUsed/>
    <w:rsid w:val="00210144"/>
    <w:rPr>
      <w:color w:val="0563C1" w:themeColor="hyperlink"/>
      <w:u w:val="single"/>
    </w:rPr>
  </w:style>
  <w:style w:type="paragraph" w:styleId="Testofumetto">
    <w:name w:val="Balloon Text"/>
    <w:basedOn w:val="Normale"/>
    <w:link w:val="TestofumettoCarattere"/>
    <w:uiPriority w:val="99"/>
    <w:semiHidden/>
    <w:unhideWhenUsed/>
    <w:rsid w:val="00210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144"/>
    <w:rPr>
      <w:rFonts w:ascii="Segoe UI" w:hAnsi="Segoe UI" w:cs="Segoe UI"/>
      <w:sz w:val="18"/>
      <w:szCs w:val="18"/>
    </w:rPr>
  </w:style>
  <w:style w:type="paragraph" w:styleId="Titolosommario">
    <w:name w:val="TOC Heading"/>
    <w:basedOn w:val="Titolo1"/>
    <w:next w:val="Normale"/>
    <w:uiPriority w:val="39"/>
    <w:unhideWhenUsed/>
    <w:qFormat/>
    <w:rsid w:val="001E5A01"/>
    <w:pPr>
      <w:outlineLvl w:val="9"/>
    </w:pPr>
    <w:rPr>
      <w:lang w:eastAsia="it-IT"/>
    </w:rPr>
  </w:style>
  <w:style w:type="paragraph" w:styleId="Sommario1">
    <w:name w:val="toc 1"/>
    <w:basedOn w:val="Normale"/>
    <w:next w:val="Normale"/>
    <w:autoRedefine/>
    <w:uiPriority w:val="39"/>
    <w:unhideWhenUsed/>
    <w:rsid w:val="001E5A01"/>
    <w:pPr>
      <w:spacing w:after="100"/>
    </w:pPr>
  </w:style>
  <w:style w:type="paragraph" w:styleId="Sommario2">
    <w:name w:val="toc 2"/>
    <w:basedOn w:val="Normale"/>
    <w:next w:val="Normale"/>
    <w:autoRedefine/>
    <w:uiPriority w:val="39"/>
    <w:unhideWhenUsed/>
    <w:rsid w:val="001E5A01"/>
    <w:pPr>
      <w:spacing w:after="100"/>
      <w:ind w:left="220"/>
    </w:pPr>
  </w:style>
  <w:style w:type="paragraph" w:styleId="Didascalia">
    <w:name w:val="caption"/>
    <w:basedOn w:val="Normale"/>
    <w:next w:val="Normale"/>
    <w:uiPriority w:val="35"/>
    <w:unhideWhenUsed/>
    <w:qFormat/>
    <w:rsid w:val="00BF48FB"/>
    <w:pPr>
      <w:spacing w:after="200" w:line="240" w:lineRule="auto"/>
    </w:pPr>
    <w:rPr>
      <w:i/>
      <w:iCs/>
      <w:color w:val="44546A" w:themeColor="text2"/>
      <w:sz w:val="18"/>
      <w:szCs w:val="18"/>
    </w:rPr>
  </w:style>
  <w:style w:type="paragraph" w:customStyle="1" w:styleId="Standard">
    <w:name w:val="Standard"/>
    <w:rsid w:val="00EB34C8"/>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table" w:customStyle="1" w:styleId="Tabellasemplice-11">
    <w:name w:val="Tabella semplice - 11"/>
    <w:basedOn w:val="Tabellanormale"/>
    <w:uiPriority w:val="41"/>
    <w:rsid w:val="00AE56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51">
    <w:name w:val="Tabella griglia 1 chiara - colore 51"/>
    <w:basedOn w:val="Tabellanormale"/>
    <w:uiPriority w:val="46"/>
    <w:rsid w:val="00AE56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C43F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A11F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3B638D"/>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2870">
      <w:bodyDiv w:val="1"/>
      <w:marLeft w:val="0"/>
      <w:marRight w:val="0"/>
      <w:marTop w:val="0"/>
      <w:marBottom w:val="0"/>
      <w:divBdr>
        <w:top w:val="none" w:sz="0" w:space="0" w:color="auto"/>
        <w:left w:val="none" w:sz="0" w:space="0" w:color="auto"/>
        <w:bottom w:val="none" w:sz="0" w:space="0" w:color="auto"/>
        <w:right w:val="none" w:sz="0" w:space="0" w:color="auto"/>
      </w:divBdr>
    </w:div>
    <w:div w:id="172693235">
      <w:bodyDiv w:val="1"/>
      <w:marLeft w:val="0"/>
      <w:marRight w:val="0"/>
      <w:marTop w:val="0"/>
      <w:marBottom w:val="0"/>
      <w:divBdr>
        <w:top w:val="none" w:sz="0" w:space="0" w:color="auto"/>
        <w:left w:val="none" w:sz="0" w:space="0" w:color="auto"/>
        <w:bottom w:val="none" w:sz="0" w:space="0" w:color="auto"/>
        <w:right w:val="none" w:sz="0" w:space="0" w:color="auto"/>
      </w:divBdr>
    </w:div>
    <w:div w:id="175121873">
      <w:bodyDiv w:val="1"/>
      <w:marLeft w:val="0"/>
      <w:marRight w:val="0"/>
      <w:marTop w:val="0"/>
      <w:marBottom w:val="0"/>
      <w:divBdr>
        <w:top w:val="none" w:sz="0" w:space="0" w:color="auto"/>
        <w:left w:val="none" w:sz="0" w:space="0" w:color="auto"/>
        <w:bottom w:val="none" w:sz="0" w:space="0" w:color="auto"/>
        <w:right w:val="none" w:sz="0" w:space="0" w:color="auto"/>
      </w:divBdr>
    </w:div>
    <w:div w:id="198706030">
      <w:bodyDiv w:val="1"/>
      <w:marLeft w:val="0"/>
      <w:marRight w:val="0"/>
      <w:marTop w:val="0"/>
      <w:marBottom w:val="0"/>
      <w:divBdr>
        <w:top w:val="none" w:sz="0" w:space="0" w:color="auto"/>
        <w:left w:val="none" w:sz="0" w:space="0" w:color="auto"/>
        <w:bottom w:val="none" w:sz="0" w:space="0" w:color="auto"/>
        <w:right w:val="none" w:sz="0" w:space="0" w:color="auto"/>
      </w:divBdr>
    </w:div>
    <w:div w:id="245654048">
      <w:bodyDiv w:val="1"/>
      <w:marLeft w:val="0"/>
      <w:marRight w:val="0"/>
      <w:marTop w:val="0"/>
      <w:marBottom w:val="0"/>
      <w:divBdr>
        <w:top w:val="none" w:sz="0" w:space="0" w:color="auto"/>
        <w:left w:val="none" w:sz="0" w:space="0" w:color="auto"/>
        <w:bottom w:val="none" w:sz="0" w:space="0" w:color="auto"/>
        <w:right w:val="none" w:sz="0" w:space="0" w:color="auto"/>
      </w:divBdr>
    </w:div>
    <w:div w:id="256909477">
      <w:bodyDiv w:val="1"/>
      <w:marLeft w:val="0"/>
      <w:marRight w:val="0"/>
      <w:marTop w:val="0"/>
      <w:marBottom w:val="0"/>
      <w:divBdr>
        <w:top w:val="none" w:sz="0" w:space="0" w:color="auto"/>
        <w:left w:val="none" w:sz="0" w:space="0" w:color="auto"/>
        <w:bottom w:val="none" w:sz="0" w:space="0" w:color="auto"/>
        <w:right w:val="none" w:sz="0" w:space="0" w:color="auto"/>
      </w:divBdr>
    </w:div>
    <w:div w:id="260069327">
      <w:bodyDiv w:val="1"/>
      <w:marLeft w:val="0"/>
      <w:marRight w:val="0"/>
      <w:marTop w:val="0"/>
      <w:marBottom w:val="0"/>
      <w:divBdr>
        <w:top w:val="none" w:sz="0" w:space="0" w:color="auto"/>
        <w:left w:val="none" w:sz="0" w:space="0" w:color="auto"/>
        <w:bottom w:val="none" w:sz="0" w:space="0" w:color="auto"/>
        <w:right w:val="none" w:sz="0" w:space="0" w:color="auto"/>
      </w:divBdr>
    </w:div>
    <w:div w:id="270625749">
      <w:bodyDiv w:val="1"/>
      <w:marLeft w:val="0"/>
      <w:marRight w:val="0"/>
      <w:marTop w:val="0"/>
      <w:marBottom w:val="0"/>
      <w:divBdr>
        <w:top w:val="none" w:sz="0" w:space="0" w:color="auto"/>
        <w:left w:val="none" w:sz="0" w:space="0" w:color="auto"/>
        <w:bottom w:val="none" w:sz="0" w:space="0" w:color="auto"/>
        <w:right w:val="none" w:sz="0" w:space="0" w:color="auto"/>
      </w:divBdr>
    </w:div>
    <w:div w:id="330066933">
      <w:bodyDiv w:val="1"/>
      <w:marLeft w:val="0"/>
      <w:marRight w:val="0"/>
      <w:marTop w:val="0"/>
      <w:marBottom w:val="0"/>
      <w:divBdr>
        <w:top w:val="none" w:sz="0" w:space="0" w:color="auto"/>
        <w:left w:val="none" w:sz="0" w:space="0" w:color="auto"/>
        <w:bottom w:val="none" w:sz="0" w:space="0" w:color="auto"/>
        <w:right w:val="none" w:sz="0" w:space="0" w:color="auto"/>
      </w:divBdr>
    </w:div>
    <w:div w:id="383256638">
      <w:bodyDiv w:val="1"/>
      <w:marLeft w:val="0"/>
      <w:marRight w:val="0"/>
      <w:marTop w:val="0"/>
      <w:marBottom w:val="0"/>
      <w:divBdr>
        <w:top w:val="none" w:sz="0" w:space="0" w:color="auto"/>
        <w:left w:val="none" w:sz="0" w:space="0" w:color="auto"/>
        <w:bottom w:val="none" w:sz="0" w:space="0" w:color="auto"/>
        <w:right w:val="none" w:sz="0" w:space="0" w:color="auto"/>
      </w:divBdr>
    </w:div>
    <w:div w:id="432362892">
      <w:bodyDiv w:val="1"/>
      <w:marLeft w:val="0"/>
      <w:marRight w:val="0"/>
      <w:marTop w:val="0"/>
      <w:marBottom w:val="0"/>
      <w:divBdr>
        <w:top w:val="none" w:sz="0" w:space="0" w:color="auto"/>
        <w:left w:val="none" w:sz="0" w:space="0" w:color="auto"/>
        <w:bottom w:val="none" w:sz="0" w:space="0" w:color="auto"/>
        <w:right w:val="none" w:sz="0" w:space="0" w:color="auto"/>
      </w:divBdr>
    </w:div>
    <w:div w:id="457257620">
      <w:bodyDiv w:val="1"/>
      <w:marLeft w:val="0"/>
      <w:marRight w:val="0"/>
      <w:marTop w:val="0"/>
      <w:marBottom w:val="0"/>
      <w:divBdr>
        <w:top w:val="none" w:sz="0" w:space="0" w:color="auto"/>
        <w:left w:val="none" w:sz="0" w:space="0" w:color="auto"/>
        <w:bottom w:val="none" w:sz="0" w:space="0" w:color="auto"/>
        <w:right w:val="none" w:sz="0" w:space="0" w:color="auto"/>
      </w:divBdr>
    </w:div>
    <w:div w:id="544292657">
      <w:bodyDiv w:val="1"/>
      <w:marLeft w:val="0"/>
      <w:marRight w:val="0"/>
      <w:marTop w:val="0"/>
      <w:marBottom w:val="0"/>
      <w:divBdr>
        <w:top w:val="none" w:sz="0" w:space="0" w:color="auto"/>
        <w:left w:val="none" w:sz="0" w:space="0" w:color="auto"/>
        <w:bottom w:val="none" w:sz="0" w:space="0" w:color="auto"/>
        <w:right w:val="none" w:sz="0" w:space="0" w:color="auto"/>
      </w:divBdr>
    </w:div>
    <w:div w:id="632248696">
      <w:bodyDiv w:val="1"/>
      <w:marLeft w:val="0"/>
      <w:marRight w:val="0"/>
      <w:marTop w:val="0"/>
      <w:marBottom w:val="0"/>
      <w:divBdr>
        <w:top w:val="none" w:sz="0" w:space="0" w:color="auto"/>
        <w:left w:val="none" w:sz="0" w:space="0" w:color="auto"/>
        <w:bottom w:val="none" w:sz="0" w:space="0" w:color="auto"/>
        <w:right w:val="none" w:sz="0" w:space="0" w:color="auto"/>
      </w:divBdr>
    </w:div>
    <w:div w:id="699819451">
      <w:bodyDiv w:val="1"/>
      <w:marLeft w:val="0"/>
      <w:marRight w:val="0"/>
      <w:marTop w:val="0"/>
      <w:marBottom w:val="0"/>
      <w:divBdr>
        <w:top w:val="none" w:sz="0" w:space="0" w:color="auto"/>
        <w:left w:val="none" w:sz="0" w:space="0" w:color="auto"/>
        <w:bottom w:val="none" w:sz="0" w:space="0" w:color="auto"/>
        <w:right w:val="none" w:sz="0" w:space="0" w:color="auto"/>
      </w:divBdr>
    </w:div>
    <w:div w:id="875652897">
      <w:bodyDiv w:val="1"/>
      <w:marLeft w:val="0"/>
      <w:marRight w:val="0"/>
      <w:marTop w:val="0"/>
      <w:marBottom w:val="0"/>
      <w:divBdr>
        <w:top w:val="none" w:sz="0" w:space="0" w:color="auto"/>
        <w:left w:val="none" w:sz="0" w:space="0" w:color="auto"/>
        <w:bottom w:val="none" w:sz="0" w:space="0" w:color="auto"/>
        <w:right w:val="none" w:sz="0" w:space="0" w:color="auto"/>
      </w:divBdr>
    </w:div>
    <w:div w:id="1004554071">
      <w:bodyDiv w:val="1"/>
      <w:marLeft w:val="0"/>
      <w:marRight w:val="0"/>
      <w:marTop w:val="0"/>
      <w:marBottom w:val="0"/>
      <w:divBdr>
        <w:top w:val="none" w:sz="0" w:space="0" w:color="auto"/>
        <w:left w:val="none" w:sz="0" w:space="0" w:color="auto"/>
        <w:bottom w:val="none" w:sz="0" w:space="0" w:color="auto"/>
        <w:right w:val="none" w:sz="0" w:space="0" w:color="auto"/>
      </w:divBdr>
    </w:div>
    <w:div w:id="1067534127">
      <w:bodyDiv w:val="1"/>
      <w:marLeft w:val="0"/>
      <w:marRight w:val="0"/>
      <w:marTop w:val="0"/>
      <w:marBottom w:val="0"/>
      <w:divBdr>
        <w:top w:val="none" w:sz="0" w:space="0" w:color="auto"/>
        <w:left w:val="none" w:sz="0" w:space="0" w:color="auto"/>
        <w:bottom w:val="none" w:sz="0" w:space="0" w:color="auto"/>
        <w:right w:val="none" w:sz="0" w:space="0" w:color="auto"/>
      </w:divBdr>
    </w:div>
    <w:div w:id="1071806008">
      <w:bodyDiv w:val="1"/>
      <w:marLeft w:val="0"/>
      <w:marRight w:val="0"/>
      <w:marTop w:val="0"/>
      <w:marBottom w:val="0"/>
      <w:divBdr>
        <w:top w:val="none" w:sz="0" w:space="0" w:color="auto"/>
        <w:left w:val="none" w:sz="0" w:space="0" w:color="auto"/>
        <w:bottom w:val="none" w:sz="0" w:space="0" w:color="auto"/>
        <w:right w:val="none" w:sz="0" w:space="0" w:color="auto"/>
      </w:divBdr>
    </w:div>
    <w:div w:id="1267931213">
      <w:bodyDiv w:val="1"/>
      <w:marLeft w:val="0"/>
      <w:marRight w:val="0"/>
      <w:marTop w:val="0"/>
      <w:marBottom w:val="0"/>
      <w:divBdr>
        <w:top w:val="none" w:sz="0" w:space="0" w:color="auto"/>
        <w:left w:val="none" w:sz="0" w:space="0" w:color="auto"/>
        <w:bottom w:val="none" w:sz="0" w:space="0" w:color="auto"/>
        <w:right w:val="none" w:sz="0" w:space="0" w:color="auto"/>
      </w:divBdr>
    </w:div>
    <w:div w:id="1777209183">
      <w:bodyDiv w:val="1"/>
      <w:marLeft w:val="0"/>
      <w:marRight w:val="0"/>
      <w:marTop w:val="0"/>
      <w:marBottom w:val="0"/>
      <w:divBdr>
        <w:top w:val="none" w:sz="0" w:space="0" w:color="auto"/>
        <w:left w:val="none" w:sz="0" w:space="0" w:color="auto"/>
        <w:bottom w:val="none" w:sz="0" w:space="0" w:color="auto"/>
        <w:right w:val="none" w:sz="0" w:space="0" w:color="auto"/>
      </w:divBdr>
    </w:div>
    <w:div w:id="1886023217">
      <w:bodyDiv w:val="1"/>
      <w:marLeft w:val="0"/>
      <w:marRight w:val="0"/>
      <w:marTop w:val="0"/>
      <w:marBottom w:val="0"/>
      <w:divBdr>
        <w:top w:val="none" w:sz="0" w:space="0" w:color="auto"/>
        <w:left w:val="none" w:sz="0" w:space="0" w:color="auto"/>
        <w:bottom w:val="none" w:sz="0" w:space="0" w:color="auto"/>
        <w:right w:val="none" w:sz="0" w:space="0" w:color="auto"/>
      </w:divBdr>
    </w:div>
    <w:div w:id="1979413725">
      <w:bodyDiv w:val="1"/>
      <w:marLeft w:val="0"/>
      <w:marRight w:val="0"/>
      <w:marTop w:val="0"/>
      <w:marBottom w:val="0"/>
      <w:divBdr>
        <w:top w:val="none" w:sz="0" w:space="0" w:color="auto"/>
        <w:left w:val="none" w:sz="0" w:space="0" w:color="auto"/>
        <w:bottom w:val="none" w:sz="0" w:space="0" w:color="auto"/>
        <w:right w:val="none" w:sz="0" w:space="0" w:color="auto"/>
      </w:divBdr>
    </w:div>
    <w:div w:id="1980571015">
      <w:bodyDiv w:val="1"/>
      <w:marLeft w:val="0"/>
      <w:marRight w:val="0"/>
      <w:marTop w:val="0"/>
      <w:marBottom w:val="0"/>
      <w:divBdr>
        <w:top w:val="none" w:sz="0" w:space="0" w:color="auto"/>
        <w:left w:val="none" w:sz="0" w:space="0" w:color="auto"/>
        <w:bottom w:val="none" w:sz="0" w:space="0" w:color="auto"/>
        <w:right w:val="none" w:sz="0" w:space="0" w:color="auto"/>
      </w:divBdr>
    </w:div>
    <w:div w:id="1985306050">
      <w:bodyDiv w:val="1"/>
      <w:marLeft w:val="0"/>
      <w:marRight w:val="0"/>
      <w:marTop w:val="0"/>
      <w:marBottom w:val="0"/>
      <w:divBdr>
        <w:top w:val="none" w:sz="0" w:space="0" w:color="auto"/>
        <w:left w:val="none" w:sz="0" w:space="0" w:color="auto"/>
        <w:bottom w:val="none" w:sz="0" w:space="0" w:color="auto"/>
        <w:right w:val="none" w:sz="0" w:space="0" w:color="auto"/>
      </w:divBdr>
    </w:div>
    <w:div w:id="2024239710">
      <w:bodyDiv w:val="1"/>
      <w:marLeft w:val="0"/>
      <w:marRight w:val="0"/>
      <w:marTop w:val="0"/>
      <w:marBottom w:val="0"/>
      <w:divBdr>
        <w:top w:val="none" w:sz="0" w:space="0" w:color="auto"/>
        <w:left w:val="none" w:sz="0" w:space="0" w:color="auto"/>
        <w:bottom w:val="none" w:sz="0" w:space="0" w:color="auto"/>
        <w:right w:val="none" w:sz="0" w:space="0" w:color="auto"/>
      </w:divBdr>
    </w:div>
    <w:div w:id="2074935785">
      <w:bodyDiv w:val="1"/>
      <w:marLeft w:val="0"/>
      <w:marRight w:val="0"/>
      <w:marTop w:val="0"/>
      <w:marBottom w:val="0"/>
      <w:divBdr>
        <w:top w:val="none" w:sz="0" w:space="0" w:color="auto"/>
        <w:left w:val="none" w:sz="0" w:space="0" w:color="auto"/>
        <w:bottom w:val="none" w:sz="0" w:space="0" w:color="auto"/>
        <w:right w:val="none" w:sz="0" w:space="0" w:color="auto"/>
      </w:divBdr>
    </w:div>
    <w:div w:id="21294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ecnodidattica.it/prodotto/lim-know-k-geniusboard/" TargetMode="External"/><Relationship Id="rId13" Type="http://schemas.openxmlformats.org/officeDocument/2006/relationships/hyperlink" Target="https://kktecnodidattica.it/prodotto/personal-devices-byod/" TargetMode="External"/><Relationship Id="rId18" Type="http://schemas.openxmlformats.org/officeDocument/2006/relationships/hyperlink" Target="https://kktecnodidattica.it/prodotto/sed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ktecnodidattica.it/prodotto/imo-learn/" TargetMode="External"/><Relationship Id="rId7" Type="http://schemas.openxmlformats.org/officeDocument/2006/relationships/endnotes" Target="endnotes.xml"/><Relationship Id="rId12" Type="http://schemas.openxmlformats.org/officeDocument/2006/relationships/hyperlink" Target="https://kktecnodidattica.it/prodotto/geniusboard-panel/" TargetMode="External"/><Relationship Id="rId17" Type="http://schemas.openxmlformats.org/officeDocument/2006/relationships/hyperlink" Target="https://kktecnodidattica.it/prodotto/stampante-3d-geniusboar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ktecnodidattica.it/prodotto/laboratorio-scientifico-geniusboard-lab/" TargetMode="External"/><Relationship Id="rId20" Type="http://schemas.openxmlformats.org/officeDocument/2006/relationships/hyperlink" Target="https://kktecnodidattica.it/prodotto/tavoli-banchi-catted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tecnodidattica.it/prodotto/geniusboard-stable/" TargetMode="External"/><Relationship Id="rId24" Type="http://schemas.openxmlformats.org/officeDocument/2006/relationships/hyperlink" Target="https://kktecnodidattica.it/prodotto/presentazioni-wireless-kramer/" TargetMode="External"/><Relationship Id="rId5" Type="http://schemas.openxmlformats.org/officeDocument/2006/relationships/webSettings" Target="webSettings.xml"/><Relationship Id="rId15" Type="http://schemas.openxmlformats.org/officeDocument/2006/relationships/hyperlink" Target="https://kktecnodidattica.it/prodotto/laboratorio-scientifico-geniusboard-lab/" TargetMode="External"/><Relationship Id="rId23" Type="http://schemas.openxmlformats.org/officeDocument/2006/relationships/hyperlink" Target="https://kktecnodidattica.it/prodotto/sistema-oneforall/" TargetMode="External"/><Relationship Id="rId28" Type="http://schemas.openxmlformats.org/officeDocument/2006/relationships/theme" Target="theme/theme1.xml"/><Relationship Id="rId10" Type="http://schemas.openxmlformats.org/officeDocument/2006/relationships/hyperlink" Target="https://kktecnodidattica.it/prodotto/epson/" TargetMode="External"/><Relationship Id="rId19" Type="http://schemas.openxmlformats.org/officeDocument/2006/relationships/hyperlink" Target="https://kktecnodidattica.it/prodotto/sedie/" TargetMode="External"/><Relationship Id="rId4" Type="http://schemas.openxmlformats.org/officeDocument/2006/relationships/settings" Target="settings.xml"/><Relationship Id="rId9" Type="http://schemas.openxmlformats.org/officeDocument/2006/relationships/hyperlink" Target="https://kktecnodidattica.it/prodotto/nec/" TargetMode="External"/><Relationship Id="rId14" Type="http://schemas.openxmlformats.org/officeDocument/2006/relationships/hyperlink" Target="https://kktecnodidattica.it/prodotto/software-impari/" TargetMode="External"/><Relationship Id="rId22" Type="http://schemas.openxmlformats.org/officeDocument/2006/relationships/hyperlink" Target="https://kktecnodidattica.it/prodotto/sistema-oneforal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6A18-F89F-446D-8EE1-E35A2530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13</Pages>
  <Words>5543</Words>
  <Characters>31596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dc:creator>
  <cp:keywords/>
  <dc:description/>
  <cp:lastModifiedBy>Rossella</cp:lastModifiedBy>
  <cp:revision>43</cp:revision>
  <cp:lastPrinted>2018-01-23T11:16:00Z</cp:lastPrinted>
  <dcterms:created xsi:type="dcterms:W3CDTF">2018-01-23T09:19:00Z</dcterms:created>
  <dcterms:modified xsi:type="dcterms:W3CDTF">2018-10-25T12:28:00Z</dcterms:modified>
  <cp:contentStatus/>
</cp:coreProperties>
</file>